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4116"/>
        <w:gridCol w:w="1416"/>
      </w:tblGrid>
      <w:tr w:rsidR="00E5636E" w14:paraId="57D46383" w14:textId="77777777">
        <w:trPr>
          <w:trHeight w:val="1170"/>
        </w:trPr>
        <w:tc>
          <w:tcPr>
            <w:tcW w:w="3960" w:type="dxa"/>
            <w:tcBorders>
              <w:top w:val="nil"/>
              <w:left w:val="nil"/>
              <w:bottom w:val="threeDEngrave" w:sz="24" w:space="0" w:color="0000FF"/>
              <w:right w:val="nil"/>
            </w:tcBorders>
          </w:tcPr>
          <w:p w14:paraId="21357CD5" w14:textId="77777777" w:rsidR="00E5636E" w:rsidRPr="00803061" w:rsidRDefault="006424A7">
            <w:pPr>
              <w:suppressAutoHyphens/>
              <w:spacing w:after="120"/>
              <w:jc w:val="both"/>
              <w:rPr>
                <w:b/>
                <w:spacing w:val="-2"/>
                <w:sz w:val="22"/>
              </w:rPr>
            </w:pPr>
            <w:r w:rsidRPr="00803061">
              <w:rPr>
                <w:b/>
                <w:spacing w:val="-2"/>
                <w:sz w:val="22"/>
              </w:rPr>
              <w:t>Specification Section 32 31 00</w:t>
            </w:r>
            <w:r w:rsidR="00E5636E" w:rsidRPr="00803061">
              <w:rPr>
                <w:b/>
                <w:spacing w:val="-2"/>
                <w:sz w:val="22"/>
              </w:rPr>
              <w:fldChar w:fldCharType="begin"/>
            </w:r>
            <w:r w:rsidR="00E5636E" w:rsidRPr="00803061">
              <w:rPr>
                <w:b/>
                <w:spacing w:val="-2"/>
                <w:sz w:val="22"/>
              </w:rPr>
              <w:instrText xml:space="preserve">PRIVATE </w:instrText>
            </w:r>
            <w:r w:rsidR="00E5636E" w:rsidRPr="00803061">
              <w:rPr>
                <w:b/>
                <w:spacing w:val="-2"/>
                <w:sz w:val="22"/>
              </w:rPr>
              <w:fldChar w:fldCharType="end"/>
            </w:r>
          </w:p>
          <w:p w14:paraId="1C02BD5D" w14:textId="77777777" w:rsidR="00862AD8" w:rsidRDefault="00BD3C39">
            <w:pPr>
              <w:pStyle w:val="Footer"/>
              <w:jc w:val="center"/>
              <w:rPr>
                <w:rFonts w:ascii="Times New Roman" w:hAnsi="Times New Roman"/>
                <w:b/>
                <w:bCs/>
                <w:color w:val="0000FF"/>
                <w:sz w:val="28"/>
              </w:rPr>
            </w:pPr>
            <w:r>
              <w:rPr>
                <w:rFonts w:ascii="Times New Roman" w:hAnsi="Times New Roman"/>
                <w:b/>
                <w:bCs/>
                <w:color w:val="0000FF"/>
                <w:sz w:val="28"/>
              </w:rPr>
              <w:t>STRUCTURAL</w:t>
            </w:r>
            <w:r w:rsidR="0008210D">
              <w:rPr>
                <w:rFonts w:ascii="Times New Roman" w:hAnsi="Times New Roman"/>
                <w:b/>
                <w:bCs/>
                <w:color w:val="0000FF"/>
                <w:sz w:val="28"/>
              </w:rPr>
              <w:t xml:space="preserve"> </w:t>
            </w:r>
            <w:r w:rsidR="00E5636E">
              <w:rPr>
                <w:rFonts w:ascii="Times New Roman" w:hAnsi="Times New Roman"/>
                <w:b/>
                <w:bCs/>
                <w:color w:val="0000FF"/>
                <w:sz w:val="28"/>
              </w:rPr>
              <w:t xml:space="preserve"> CANTILEVER SLIDE GATE</w:t>
            </w:r>
          </w:p>
          <w:p w14:paraId="3027654A" w14:textId="77777777" w:rsidR="00E5636E" w:rsidRDefault="00862AD8">
            <w:pPr>
              <w:pStyle w:val="Footer"/>
              <w:jc w:val="center"/>
              <w:rPr>
                <w:rFonts w:ascii="Times New Roman" w:hAnsi="Times New Roman"/>
                <w:b/>
                <w:bCs/>
                <w:color w:val="0000FF"/>
                <w:sz w:val="28"/>
              </w:rPr>
            </w:pPr>
            <w:r>
              <w:rPr>
                <w:rFonts w:ascii="Times New Roman" w:hAnsi="Times New Roman"/>
                <w:b/>
                <w:bCs/>
                <w:color w:val="0000FF"/>
                <w:sz w:val="28"/>
              </w:rPr>
              <w:t>(</w:t>
            </w:r>
            <w:r w:rsidR="00C44CA2">
              <w:rPr>
                <w:rFonts w:ascii="Times New Roman" w:hAnsi="Times New Roman"/>
                <w:b/>
                <w:bCs/>
                <w:color w:val="0000FF"/>
                <w:sz w:val="28"/>
              </w:rPr>
              <w:t>CHAIN LINK</w:t>
            </w:r>
            <w:r>
              <w:rPr>
                <w:rFonts w:ascii="Times New Roman" w:hAnsi="Times New Roman"/>
                <w:b/>
                <w:bCs/>
                <w:color w:val="0000FF"/>
                <w:sz w:val="28"/>
              </w:rPr>
              <w:t>)</w:t>
            </w:r>
            <w:r w:rsidR="00164610">
              <w:rPr>
                <w:rFonts w:ascii="Times New Roman" w:hAnsi="Times New Roman"/>
                <w:b/>
                <w:bCs/>
                <w:color w:val="0000FF"/>
                <w:sz w:val="28"/>
              </w:rPr>
              <w:t xml:space="preserve"> </w:t>
            </w:r>
          </w:p>
          <w:p w14:paraId="72658CD0" w14:textId="77777777" w:rsidR="0083091D" w:rsidRDefault="0083091D">
            <w:pPr>
              <w:pStyle w:val="Footer"/>
              <w:jc w:val="center"/>
              <w:rPr>
                <w:rFonts w:ascii="Times New Roman" w:hAnsi="Times New Roman"/>
                <w:b/>
                <w:bCs/>
                <w:color w:val="0000FF"/>
                <w:sz w:val="28"/>
              </w:rPr>
            </w:pPr>
          </w:p>
        </w:tc>
        <w:tc>
          <w:tcPr>
            <w:tcW w:w="4115" w:type="dxa"/>
            <w:tcBorders>
              <w:top w:val="nil"/>
              <w:left w:val="nil"/>
              <w:bottom w:val="threeDEngrave" w:sz="24" w:space="0" w:color="0000FF"/>
              <w:right w:val="nil"/>
            </w:tcBorders>
            <w:vAlign w:val="center"/>
          </w:tcPr>
          <w:p w14:paraId="3CD80BF6" w14:textId="77777777" w:rsidR="00E5636E" w:rsidRDefault="00BC1ECC">
            <w:pPr>
              <w:suppressAutoHyphens/>
              <w:spacing w:after="120"/>
              <w:jc w:val="both"/>
              <w:rPr>
                <w:spacing w:val="-2"/>
              </w:rPr>
            </w:pPr>
            <w:r>
              <w:rPr>
                <w:noProof/>
                <w:spacing w:val="-2"/>
              </w:rPr>
              <w:drawing>
                <wp:inline distT="0" distB="0" distL="0" distR="0" wp14:anchorId="56EA2D97" wp14:editId="70E3EAC5">
                  <wp:extent cx="2476500" cy="640080"/>
                  <wp:effectExtent l="0" t="0" r="0" b="7620"/>
                  <wp:docPr id="1" name="Picture 1" descr="Cantilever_G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tilever_Gat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640080"/>
                          </a:xfrm>
                          <a:prstGeom prst="rect">
                            <a:avLst/>
                          </a:prstGeom>
                          <a:noFill/>
                          <a:ln>
                            <a:noFill/>
                          </a:ln>
                        </pic:spPr>
                      </pic:pic>
                    </a:graphicData>
                  </a:graphic>
                </wp:inline>
              </w:drawing>
            </w:r>
          </w:p>
        </w:tc>
        <w:tc>
          <w:tcPr>
            <w:tcW w:w="1390" w:type="dxa"/>
            <w:tcBorders>
              <w:top w:val="nil"/>
              <w:left w:val="nil"/>
              <w:bottom w:val="threeDEngrave" w:sz="24" w:space="0" w:color="0000FF"/>
              <w:right w:val="nil"/>
            </w:tcBorders>
            <w:vAlign w:val="center"/>
          </w:tcPr>
          <w:p w14:paraId="474FB4B5" w14:textId="7CC8E60F" w:rsidR="00E5636E" w:rsidRDefault="00B16EEC">
            <w:pPr>
              <w:suppressAutoHyphens/>
              <w:spacing w:after="120"/>
              <w:jc w:val="both"/>
              <w:rPr>
                <w:spacing w:val="-2"/>
              </w:rPr>
            </w:pPr>
            <w:r>
              <w:rPr>
                <w:rFonts w:ascii="Maven Pro" w:hAnsi="Maven Pro"/>
                <w:noProof/>
              </w:rPr>
              <w:drawing>
                <wp:inline distT="0" distB="0" distL="0" distR="0" wp14:anchorId="33975781" wp14:editId="324ADB39">
                  <wp:extent cx="76200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tc>
      </w:tr>
    </w:tbl>
    <w:p w14:paraId="09FA77AD" w14:textId="77777777" w:rsidR="00E5636E" w:rsidRDefault="00E5636E">
      <w:pPr>
        <w:pStyle w:val="Level1"/>
        <w:numPr>
          <w:ilvl w:val="0"/>
          <w:numId w:val="12"/>
        </w:numPr>
      </w:pPr>
      <w:r>
        <w:t>GENERAL:</w:t>
      </w:r>
    </w:p>
    <w:p w14:paraId="68CDEE94" w14:textId="77777777" w:rsidR="00E5636E" w:rsidRDefault="00E5636E">
      <w:pPr>
        <w:pStyle w:val="Levels"/>
        <w:numPr>
          <w:ilvl w:val="1"/>
          <w:numId w:val="12"/>
        </w:numPr>
        <w:spacing w:before="120"/>
        <w:jc w:val="both"/>
        <w:rPr>
          <w:b/>
        </w:rPr>
      </w:pPr>
      <w:r>
        <w:rPr>
          <w:b/>
        </w:rPr>
        <w:t xml:space="preserve">SECTION INCLUDES: </w:t>
      </w:r>
    </w:p>
    <w:p w14:paraId="3F468F96" w14:textId="77777777" w:rsidR="00E5636E" w:rsidRDefault="00E5636E">
      <w:pPr>
        <w:pStyle w:val="Levels"/>
        <w:numPr>
          <w:ilvl w:val="2"/>
          <w:numId w:val="12"/>
        </w:numPr>
        <w:spacing w:before="120"/>
        <w:jc w:val="both"/>
      </w:pPr>
      <w:r>
        <w:t>The work in this section shall include furnishing all labor, materials, equipment and appliances necessary to complete all Fo</w:t>
      </w:r>
      <w:r w:rsidR="00F74CEB">
        <w:t xml:space="preserve">rtress </w:t>
      </w:r>
      <w:r w:rsidR="00BD3C39">
        <w:t>Structural</w:t>
      </w:r>
      <w:r>
        <w:t xml:space="preserve"> Cantilever Slide Gate(s) required for this project in strict accordance with this specification section and drawings.  </w:t>
      </w:r>
    </w:p>
    <w:p w14:paraId="10FF55F2" w14:textId="77777777" w:rsidR="00E5636E" w:rsidRDefault="00E5636E">
      <w:pPr>
        <w:pStyle w:val="Levels"/>
        <w:numPr>
          <w:ilvl w:val="1"/>
          <w:numId w:val="12"/>
        </w:numPr>
        <w:spacing w:before="120"/>
        <w:jc w:val="both"/>
        <w:rPr>
          <w:b/>
        </w:rPr>
      </w:pPr>
      <w:r>
        <w:rPr>
          <w:b/>
        </w:rPr>
        <w:t>REFERENCES:</w:t>
      </w:r>
    </w:p>
    <w:p w14:paraId="2E90E055" w14:textId="77777777" w:rsidR="00E5636E" w:rsidRDefault="00E5636E">
      <w:pPr>
        <w:pStyle w:val="Levels"/>
        <w:numPr>
          <w:ilvl w:val="2"/>
          <w:numId w:val="12"/>
        </w:numPr>
        <w:spacing w:before="120"/>
        <w:jc w:val="both"/>
      </w:pPr>
      <w:r>
        <w:t>Underwriters Laboratory Gate Operator Requirements (UL 325).  See 3.02 C.</w:t>
      </w:r>
    </w:p>
    <w:p w14:paraId="06FAF84C" w14:textId="77777777" w:rsidR="00E5636E" w:rsidRDefault="00E5636E">
      <w:pPr>
        <w:pStyle w:val="Levels"/>
        <w:numPr>
          <w:ilvl w:val="3"/>
          <w:numId w:val="12"/>
        </w:numPr>
        <w:tabs>
          <w:tab w:val="clear" w:pos="1512"/>
          <w:tab w:val="num" w:pos="1440"/>
        </w:tabs>
        <w:spacing w:before="120"/>
        <w:jc w:val="both"/>
      </w:pPr>
      <w:r>
        <w:t>Automated / operated vehicular gates are not to be used for pedestrian traffic.  Separate pedestrian gates must always be provided if pedestrian traffic is expected.</w:t>
      </w:r>
    </w:p>
    <w:p w14:paraId="65141FCC" w14:textId="77777777" w:rsidR="00E5636E" w:rsidRDefault="00803061">
      <w:pPr>
        <w:pStyle w:val="Heading2"/>
        <w:numPr>
          <w:ilvl w:val="2"/>
          <w:numId w:val="12"/>
        </w:numPr>
        <w:jc w:val="both"/>
      </w:pPr>
      <w:r>
        <w:t>ASTM F 2200</w:t>
      </w:r>
      <w:r w:rsidR="00E5636E">
        <w:t xml:space="preserve"> </w:t>
      </w:r>
      <w:r>
        <w:t xml:space="preserve">– </w:t>
      </w:r>
      <w:r w:rsidR="00E5636E">
        <w:t xml:space="preserve">Standard Specification for Automated Vehicular Gate Construction.  See </w:t>
      </w:r>
      <w:r w:rsidR="009C6ECB">
        <w:t>1.03 D.1</w:t>
      </w:r>
      <w:r w:rsidR="00E5636E">
        <w:t>.</w:t>
      </w:r>
    </w:p>
    <w:p w14:paraId="5014CB0C" w14:textId="77777777" w:rsidR="00E5636E" w:rsidRDefault="00803061">
      <w:pPr>
        <w:pStyle w:val="Heading2"/>
        <w:numPr>
          <w:ilvl w:val="2"/>
          <w:numId w:val="12"/>
        </w:numPr>
        <w:jc w:val="both"/>
      </w:pPr>
      <w:r>
        <w:t>ASTM F 1184</w:t>
      </w:r>
      <w:r w:rsidR="00E5636E">
        <w:rPr>
          <w:snapToGrid/>
          <w:spacing w:val="0"/>
          <w:szCs w:val="24"/>
        </w:rPr>
        <w:t xml:space="preserve"> </w:t>
      </w:r>
      <w:r>
        <w:rPr>
          <w:snapToGrid/>
          <w:spacing w:val="0"/>
          <w:szCs w:val="24"/>
        </w:rPr>
        <w:t xml:space="preserve">– </w:t>
      </w:r>
      <w:r w:rsidR="00E5636E">
        <w:rPr>
          <w:snapToGrid/>
          <w:spacing w:val="0"/>
          <w:szCs w:val="24"/>
        </w:rPr>
        <w:t>Standard Specification for Industrial and Commercial Horizontal Slide Gates, Type II, Class 2.  See 3.02 B.</w:t>
      </w:r>
      <w:r w:rsidR="00E5636E">
        <w:t xml:space="preserve"> </w:t>
      </w:r>
    </w:p>
    <w:p w14:paraId="5FC7D6A6" w14:textId="71232A26" w:rsidR="002C4A73" w:rsidRDefault="00E5636E" w:rsidP="002C4A73">
      <w:pPr>
        <w:pStyle w:val="Heading2"/>
        <w:numPr>
          <w:ilvl w:val="2"/>
          <w:numId w:val="12"/>
        </w:numPr>
        <w:jc w:val="both"/>
      </w:pPr>
      <w:r>
        <w:t>American Welding Society AWS D1.2 Stru</w:t>
      </w:r>
      <w:r w:rsidR="009C6ECB">
        <w:t>ctural Welding Code.  See 1.03 D.3</w:t>
      </w:r>
      <w:r>
        <w:t xml:space="preserve"> and 2.03 D.</w:t>
      </w:r>
    </w:p>
    <w:p w14:paraId="6D14E684" w14:textId="65343FD5" w:rsidR="002C4A73" w:rsidRPr="002C4A73" w:rsidRDefault="002C4A73" w:rsidP="002C4A73">
      <w:pPr>
        <w:pStyle w:val="ListParagraph"/>
        <w:numPr>
          <w:ilvl w:val="2"/>
          <w:numId w:val="12"/>
        </w:numPr>
      </w:pPr>
      <w:r>
        <w:t xml:space="preserve"> American Society of Civil Engineers – ASCE-7 Wind Load Requirements.  See 1.03 D.5.</w:t>
      </w:r>
    </w:p>
    <w:p w14:paraId="4AAD6DAA" w14:textId="77777777" w:rsidR="00E5636E" w:rsidRDefault="00E5636E">
      <w:pPr>
        <w:pStyle w:val="Levels"/>
        <w:numPr>
          <w:ilvl w:val="1"/>
          <w:numId w:val="12"/>
        </w:numPr>
        <w:spacing w:before="120"/>
        <w:jc w:val="both"/>
        <w:rPr>
          <w:b/>
        </w:rPr>
      </w:pPr>
      <w:r>
        <w:rPr>
          <w:b/>
        </w:rPr>
        <w:t>SUBMITTAL:</w:t>
      </w:r>
    </w:p>
    <w:p w14:paraId="7A54FA61" w14:textId="77777777" w:rsidR="00E5636E" w:rsidRDefault="00E5636E">
      <w:pPr>
        <w:pStyle w:val="Levels"/>
        <w:numPr>
          <w:ilvl w:val="2"/>
          <w:numId w:val="12"/>
        </w:numPr>
        <w:spacing w:before="120"/>
        <w:jc w:val="both"/>
      </w:pPr>
      <w:r>
        <w:t>Product Data:</w:t>
      </w:r>
    </w:p>
    <w:p w14:paraId="29166376" w14:textId="77777777" w:rsidR="004C1BC5" w:rsidRDefault="004C1BC5" w:rsidP="00F74CEB">
      <w:pPr>
        <w:pStyle w:val="Levels"/>
        <w:numPr>
          <w:ilvl w:val="3"/>
          <w:numId w:val="12"/>
        </w:numPr>
        <w:tabs>
          <w:tab w:val="clear" w:pos="1512"/>
          <w:tab w:val="num" w:pos="1440"/>
          <w:tab w:val="num" w:pos="1557"/>
        </w:tabs>
        <w:spacing w:before="120"/>
        <w:ind w:left="1485"/>
        <w:jc w:val="both"/>
      </w:pPr>
      <w:r w:rsidRPr="00342FFE">
        <w:t>Provide manufacturer’s catalog cuts with printed specifications and installation instructions.</w:t>
      </w:r>
      <w:r w:rsidR="001A18B6">
        <w:t xml:space="preserve"> </w:t>
      </w:r>
    </w:p>
    <w:p w14:paraId="5AF26209" w14:textId="77777777" w:rsidR="001A18B6" w:rsidRPr="00342FFE" w:rsidRDefault="001A18B6" w:rsidP="00F74CEB">
      <w:pPr>
        <w:pStyle w:val="Levels"/>
        <w:numPr>
          <w:ilvl w:val="3"/>
          <w:numId w:val="12"/>
        </w:numPr>
        <w:tabs>
          <w:tab w:val="clear" w:pos="1512"/>
          <w:tab w:val="num" w:pos="1440"/>
          <w:tab w:val="num" w:pos="1557"/>
        </w:tabs>
        <w:spacing w:before="120"/>
        <w:ind w:left="1485"/>
        <w:jc w:val="both"/>
      </w:pPr>
      <w:r>
        <w:t>If operated gate system, furnish (2) copies of operation and maintenance data covering installed products.</w:t>
      </w:r>
    </w:p>
    <w:p w14:paraId="1FA7C7A4" w14:textId="77777777" w:rsidR="00E5636E" w:rsidRDefault="00E5636E">
      <w:pPr>
        <w:pStyle w:val="Levels"/>
        <w:numPr>
          <w:ilvl w:val="2"/>
          <w:numId w:val="12"/>
        </w:numPr>
        <w:spacing w:before="120"/>
        <w:jc w:val="both"/>
      </w:pPr>
      <w:r>
        <w:t>Shop Drawings:</w:t>
      </w:r>
    </w:p>
    <w:p w14:paraId="02A2A64A" w14:textId="77777777" w:rsidR="00E5636E" w:rsidRDefault="00E5636E">
      <w:pPr>
        <w:pStyle w:val="Levels"/>
        <w:numPr>
          <w:ilvl w:val="3"/>
          <w:numId w:val="12"/>
        </w:numPr>
        <w:tabs>
          <w:tab w:val="clear" w:pos="1512"/>
          <w:tab w:val="num" w:pos="1440"/>
        </w:tabs>
        <w:spacing w:before="120"/>
        <w:jc w:val="both"/>
      </w:pPr>
      <w:r>
        <w:t>Supply shop drawings showing the gate system</w:t>
      </w:r>
      <w:r w:rsidR="006424A7">
        <w:t>,</w:t>
      </w:r>
      <w:r>
        <w:t xml:space="preserve"> </w:t>
      </w:r>
      <w:r w:rsidR="006424A7">
        <w:t>i</w:t>
      </w:r>
      <w:r>
        <w:t>nclud</w:t>
      </w:r>
      <w:r w:rsidR="006424A7">
        <w:t>ing</w:t>
      </w:r>
      <w:r>
        <w:t xml:space="preserve"> details of all</w:t>
      </w:r>
      <w:r w:rsidR="006424A7">
        <w:t xml:space="preserve"> major components</w:t>
      </w:r>
      <w:r>
        <w:t xml:space="preserve">. </w:t>
      </w:r>
    </w:p>
    <w:p w14:paraId="34D211D7" w14:textId="77777777" w:rsidR="00E5636E" w:rsidRDefault="00E5636E">
      <w:pPr>
        <w:pStyle w:val="Levels"/>
        <w:numPr>
          <w:ilvl w:val="3"/>
          <w:numId w:val="12"/>
        </w:numPr>
        <w:tabs>
          <w:tab w:val="clear" w:pos="1512"/>
          <w:tab w:val="num" w:pos="1440"/>
        </w:tabs>
        <w:spacing w:before="120"/>
        <w:jc w:val="both"/>
      </w:pPr>
      <w:r>
        <w:t>Include complete details of</w:t>
      </w:r>
      <w:r w:rsidR="006424A7">
        <w:t xml:space="preserve"> gate construction, gate height</w:t>
      </w:r>
      <w:r>
        <w:t xml:space="preserve"> and post spacing dimensions.</w:t>
      </w:r>
    </w:p>
    <w:p w14:paraId="7A033E58" w14:textId="77777777" w:rsidR="00781B29" w:rsidRPr="00342FFE" w:rsidRDefault="00781B29" w:rsidP="00781B29">
      <w:pPr>
        <w:pStyle w:val="Levels"/>
        <w:numPr>
          <w:ilvl w:val="2"/>
          <w:numId w:val="12"/>
        </w:numPr>
        <w:spacing w:before="120"/>
        <w:jc w:val="both"/>
      </w:pPr>
      <w:r w:rsidRPr="00342FFE">
        <w:t>Certification of Performance Criteria:</w:t>
      </w:r>
    </w:p>
    <w:p w14:paraId="697BB39F" w14:textId="77777777" w:rsidR="00781B29" w:rsidRPr="00342FFE" w:rsidRDefault="00781B29" w:rsidP="00781B29">
      <w:pPr>
        <w:pStyle w:val="Levels"/>
        <w:numPr>
          <w:ilvl w:val="3"/>
          <w:numId w:val="12"/>
        </w:numPr>
        <w:tabs>
          <w:tab w:val="clear" w:pos="1512"/>
          <w:tab w:val="num" w:pos="1557"/>
        </w:tabs>
        <w:spacing w:before="120"/>
        <w:ind w:left="1485"/>
        <w:jc w:val="both"/>
      </w:pPr>
      <w:r w:rsidRPr="00342FFE">
        <w:t>Manufacturer of gate s</w:t>
      </w:r>
      <w:r>
        <w:t xml:space="preserve">ystem shall provide </w:t>
      </w:r>
      <w:r w:rsidRPr="00342FFE">
        <w:t xml:space="preserve">certification </w:t>
      </w:r>
      <w:r>
        <w:t>stating the gate system includes the following material components</w:t>
      </w:r>
      <w:r w:rsidRPr="00342FFE">
        <w:t xml:space="preserve"> that provide superior perfo</w:t>
      </w:r>
      <w:r>
        <w:t>rmance and longevity. Alternate d</w:t>
      </w:r>
      <w:r w:rsidRPr="00342FFE">
        <w:t xml:space="preserve">esigns built to minimum standards </w:t>
      </w:r>
      <w:r>
        <w:t xml:space="preserve">that do not include these additional structural features </w:t>
      </w:r>
      <w:r w:rsidRPr="00342FFE">
        <w:t>shall not be accepted.</w:t>
      </w:r>
    </w:p>
    <w:p w14:paraId="49A6CC21" w14:textId="77777777" w:rsidR="00781B29" w:rsidRPr="00342FFE" w:rsidRDefault="00781B29" w:rsidP="00781B29">
      <w:pPr>
        <w:pStyle w:val="Levels"/>
        <w:numPr>
          <w:ilvl w:val="4"/>
          <w:numId w:val="12"/>
        </w:numPr>
        <w:spacing w:before="120"/>
        <w:jc w:val="both"/>
      </w:pPr>
      <w:r w:rsidRPr="00342FFE">
        <w:lastRenderedPageBreak/>
        <w:t xml:space="preserve">Gate track system shall be keyed to interlock into gate frame member </w:t>
      </w:r>
      <w:r>
        <w:t>(</w:t>
      </w:r>
      <w:r w:rsidRPr="00342FFE">
        <w:t xml:space="preserve">providing 200% additional strength when compared to weld only </w:t>
      </w:r>
      <w:r>
        <w:t xml:space="preserve">keyless </w:t>
      </w:r>
      <w:r w:rsidRPr="00342FFE">
        <w:t>systems</w:t>
      </w:r>
      <w:r>
        <w:t>)</w:t>
      </w:r>
      <w:r w:rsidRPr="00342FFE">
        <w:t>. When interlocked with and weld</w:t>
      </w:r>
      <w:r>
        <w:t>ed to the "keyed" frame top member, gate track</w:t>
      </w:r>
      <w:r w:rsidRPr="00342FFE">
        <w:t xml:space="preserve"> forms a composite structur</w:t>
      </w:r>
      <w:r>
        <w:t>e</w:t>
      </w:r>
      <w:r w:rsidRPr="00342FFE">
        <w:t>.</w:t>
      </w:r>
    </w:p>
    <w:p w14:paraId="1EF1E103" w14:textId="77777777" w:rsidR="00781B29" w:rsidRPr="00342FFE" w:rsidRDefault="00781B29" w:rsidP="00781B29">
      <w:pPr>
        <w:pStyle w:val="Levels"/>
        <w:numPr>
          <w:ilvl w:val="4"/>
          <w:numId w:val="12"/>
        </w:numPr>
        <w:spacing w:before="120"/>
        <w:jc w:val="both"/>
      </w:pPr>
      <w:r w:rsidRPr="00342FFE">
        <w:t>Gate shall have a minimum counterbalance length of</w:t>
      </w:r>
      <w:r>
        <w:t xml:space="preserve"> 50% </w:t>
      </w:r>
      <w:r w:rsidRPr="00342FFE">
        <w:t>opening</w:t>
      </w:r>
      <w:r>
        <w:t xml:space="preserve"> width</w:t>
      </w:r>
      <w:r w:rsidRPr="00342FFE">
        <w:t xml:space="preserve"> which provides a 36% increase in lateral resistance (when compared</w:t>
      </w:r>
      <w:r>
        <w:t xml:space="preserve"> to ASTM</w:t>
      </w:r>
      <w:r w:rsidRPr="00342FFE">
        <w:t xml:space="preserve"> minimum of 40% counterbalance).</w:t>
      </w:r>
      <w:r>
        <w:t xml:space="preserve"> If gate is ever to be automated, counterbalance section shall be filled with fabric or other specified material.</w:t>
      </w:r>
    </w:p>
    <w:p w14:paraId="4051ED75" w14:textId="77777777" w:rsidR="00781B29" w:rsidRPr="00342FFE" w:rsidRDefault="00781B29" w:rsidP="00781B29">
      <w:pPr>
        <w:pStyle w:val="Levels"/>
        <w:numPr>
          <w:ilvl w:val="4"/>
          <w:numId w:val="12"/>
        </w:numPr>
        <w:spacing w:before="120"/>
        <w:jc w:val="both"/>
      </w:pPr>
      <w:r w:rsidRPr="00342FFE">
        <w:t>To provide superior structural integrity, intermediate vertical members shall be used - with spacing between verticals to be less than 50% of the gate frame height.</w:t>
      </w:r>
    </w:p>
    <w:p w14:paraId="220F7247" w14:textId="7CB05B70" w:rsidR="00781B29" w:rsidRPr="00342FFE" w:rsidRDefault="00781B29" w:rsidP="00781B29">
      <w:pPr>
        <w:pStyle w:val="Levels"/>
        <w:numPr>
          <w:ilvl w:val="4"/>
          <w:numId w:val="12"/>
        </w:numPr>
        <w:spacing w:before="120"/>
        <w:jc w:val="both"/>
      </w:pPr>
      <w:r w:rsidRPr="00342FFE">
        <w:t>Entire gate frame (including counterbalance section) shall include 2 a</w:t>
      </w:r>
      <w:r>
        <w:t xml:space="preserve">djustable </w:t>
      </w:r>
      <w:r w:rsidR="001E673F">
        <w:t xml:space="preserve">galvanized </w:t>
      </w:r>
      <w:r>
        <w:t xml:space="preserve">steel </w:t>
      </w:r>
      <w:r w:rsidRPr="00342FFE">
        <w:t>cables</w:t>
      </w:r>
      <w:r>
        <w:t xml:space="preserve"> (minimum </w:t>
      </w:r>
      <w:r w:rsidR="002A710C">
        <w:t>1/4</w:t>
      </w:r>
      <w:r>
        <w:t>”)</w:t>
      </w:r>
      <w:r w:rsidRPr="00342FFE">
        <w:t xml:space="preserve"> per bay to allow complete gate fr</w:t>
      </w:r>
      <w:r>
        <w:t>ame adjustment (</w:t>
      </w:r>
      <w:r w:rsidRPr="00342FFE">
        <w:t>maintaining strongest structural square and level orientation).</w:t>
      </w:r>
    </w:p>
    <w:p w14:paraId="459FE04A" w14:textId="77777777" w:rsidR="00B30B5E" w:rsidRDefault="00B30B5E" w:rsidP="00B30B5E">
      <w:pPr>
        <w:pStyle w:val="Levels"/>
        <w:numPr>
          <w:ilvl w:val="4"/>
          <w:numId w:val="12"/>
        </w:numPr>
        <w:spacing w:before="120"/>
        <w:jc w:val="both"/>
      </w:pPr>
      <w:r w:rsidRPr="00B30B5E">
        <w:t>Gate truck assemblies shall be tested for continuous duty and shall have precision ground and hardened components.  Bearings shall be pre-lubricated and contain shock resistant outer races and captured seals.</w:t>
      </w:r>
    </w:p>
    <w:p w14:paraId="216C5033" w14:textId="77777777" w:rsidR="00781B29" w:rsidRPr="00342FFE" w:rsidRDefault="00781B29" w:rsidP="00781B29">
      <w:pPr>
        <w:pStyle w:val="Levels"/>
        <w:numPr>
          <w:ilvl w:val="4"/>
          <w:numId w:val="12"/>
        </w:numPr>
        <w:spacing w:before="120"/>
        <w:jc w:val="both"/>
      </w:pPr>
      <w:r w:rsidRPr="00342FFE">
        <w:t xml:space="preserve">Gate truck assemblies shall be supported by a minimum 5/8” plated steel bolt with </w:t>
      </w:r>
      <w:proofErr w:type="spellStart"/>
      <w:r w:rsidRPr="00342FFE">
        <w:t>self aligning</w:t>
      </w:r>
      <w:proofErr w:type="spellEnd"/>
      <w:r w:rsidRPr="00342FFE">
        <w:t xml:space="preserve"> capability, rated to support a 2,000 # reaction load.</w:t>
      </w:r>
    </w:p>
    <w:p w14:paraId="534D7BC9" w14:textId="77777777" w:rsidR="00781B29" w:rsidRPr="00342FFE" w:rsidRDefault="00781B29" w:rsidP="00781B29">
      <w:pPr>
        <w:pStyle w:val="Levels"/>
        <w:numPr>
          <w:ilvl w:val="4"/>
          <w:numId w:val="12"/>
        </w:numPr>
        <w:spacing w:before="120"/>
        <w:jc w:val="both"/>
      </w:pPr>
      <w:r w:rsidRPr="00342FFE">
        <w:t>Hanger brackets shall be hot dipped galvanized steel wit</w:t>
      </w:r>
      <w:r>
        <w:t xml:space="preserve">h a minimum 3/8” thickness that is also </w:t>
      </w:r>
      <w:r w:rsidRPr="00342FFE">
        <w:t xml:space="preserve">gusseted for </w:t>
      </w:r>
      <w:r>
        <w:t xml:space="preserve">additional </w:t>
      </w:r>
      <w:r w:rsidRPr="00342FFE">
        <w:t>strength.</w:t>
      </w:r>
    </w:p>
    <w:p w14:paraId="5E929DE4" w14:textId="77777777" w:rsidR="00781B29" w:rsidRPr="00342FFE" w:rsidRDefault="00781B29" w:rsidP="00781B29">
      <w:pPr>
        <w:pStyle w:val="Levels"/>
        <w:numPr>
          <w:ilvl w:val="4"/>
          <w:numId w:val="12"/>
        </w:numPr>
        <w:spacing w:before="120"/>
        <w:jc w:val="both"/>
      </w:pPr>
      <w:r w:rsidRPr="00342FFE">
        <w:t>Gate top track and supporting hangar bracket assemblies shall be certified by a licensed professional engineer to withstand a 2,000 lb. vert</w:t>
      </w:r>
      <w:r>
        <w:t xml:space="preserve">ical reaction </w:t>
      </w:r>
      <w:r w:rsidRPr="00342FFE">
        <w:t>load without exceeding allowable stresses</w:t>
      </w:r>
      <w:r>
        <w:t>.</w:t>
      </w:r>
    </w:p>
    <w:p w14:paraId="39C025CB" w14:textId="77777777" w:rsidR="00781B29" w:rsidRDefault="00781B29">
      <w:pPr>
        <w:pStyle w:val="Levels"/>
        <w:numPr>
          <w:ilvl w:val="2"/>
          <w:numId w:val="12"/>
        </w:numPr>
        <w:spacing w:before="120"/>
        <w:jc w:val="both"/>
      </w:pPr>
      <w:r>
        <w:t>Certifications:</w:t>
      </w:r>
    </w:p>
    <w:p w14:paraId="1B76C127" w14:textId="77777777" w:rsidR="0012305E" w:rsidRDefault="0012305E" w:rsidP="0012305E">
      <w:pPr>
        <w:pStyle w:val="Levels"/>
        <w:numPr>
          <w:ilvl w:val="3"/>
          <w:numId w:val="12"/>
        </w:numPr>
        <w:tabs>
          <w:tab w:val="clear" w:pos="1512"/>
          <w:tab w:val="num" w:pos="1440"/>
          <w:tab w:val="num" w:pos="1557"/>
        </w:tabs>
        <w:spacing w:before="120"/>
        <w:ind w:left="1485"/>
        <w:jc w:val="both"/>
      </w:pPr>
      <w:r>
        <w:t xml:space="preserve">Gate manufacturer shall certify gate is manufactured in compliance with                  ASTM F 2200, Standard Specification for Automated Vehicular Gate Construction. </w:t>
      </w:r>
    </w:p>
    <w:p w14:paraId="35DCB7EE" w14:textId="77777777" w:rsidR="00781B29" w:rsidRDefault="00781B29" w:rsidP="00781B29">
      <w:pPr>
        <w:pStyle w:val="Levels"/>
        <w:numPr>
          <w:ilvl w:val="3"/>
          <w:numId w:val="12"/>
        </w:numPr>
        <w:tabs>
          <w:tab w:val="clear" w:pos="1512"/>
          <w:tab w:val="num" w:pos="1440"/>
          <w:tab w:val="num" w:pos="1557"/>
        </w:tabs>
        <w:spacing w:before="120"/>
        <w:ind w:left="1485"/>
        <w:jc w:val="both"/>
      </w:pPr>
      <w:r>
        <w:t>If operated gate system, gate operator shall be in compliance with UL 325 as evidenced by UL listing label attached to gate operator.</w:t>
      </w:r>
    </w:p>
    <w:p w14:paraId="6F88F93A" w14:textId="77777777" w:rsidR="00781B29" w:rsidRDefault="0012305E" w:rsidP="007B74A0">
      <w:pPr>
        <w:pStyle w:val="Levels"/>
        <w:numPr>
          <w:ilvl w:val="3"/>
          <w:numId w:val="12"/>
        </w:numPr>
        <w:tabs>
          <w:tab w:val="clear" w:pos="1512"/>
          <w:tab w:val="num" w:pos="1440"/>
          <w:tab w:val="num" w:pos="1557"/>
        </w:tabs>
        <w:spacing w:before="120"/>
        <w:ind w:left="1485"/>
        <w:jc w:val="both"/>
      </w:pPr>
      <w:r>
        <w:t>Gate manufacturer shall provide independent certification as to the use of a documented Welding Procedure Specification and Pro</w:t>
      </w:r>
      <w:r w:rsidR="00E55C9B">
        <w:t>cedure Qualification Record to e</w:t>
      </w:r>
      <w:r>
        <w:t xml:space="preserve">nsure conformance to the AWS D1.2 welding code.  Upon request, Individual Certificates of Welder Qualification documenting successful completion of the requirements of the AWS D1.2 code shall also be provided. </w:t>
      </w:r>
    </w:p>
    <w:p w14:paraId="74CE291E" w14:textId="2081C837" w:rsidR="00781B29" w:rsidRDefault="00781B29" w:rsidP="00781B29">
      <w:pPr>
        <w:pStyle w:val="Levels"/>
        <w:numPr>
          <w:ilvl w:val="3"/>
          <w:numId w:val="12"/>
        </w:numPr>
        <w:tabs>
          <w:tab w:val="clear" w:pos="1512"/>
          <w:tab w:val="num" w:pos="1440"/>
          <w:tab w:val="num" w:pos="1557"/>
        </w:tabs>
        <w:spacing w:before="120"/>
        <w:ind w:left="1485"/>
        <w:jc w:val="both"/>
      </w:pPr>
      <w:r>
        <w:t>Manufacturer shall supply gate design performance certification as per section 1.03 C.</w:t>
      </w:r>
    </w:p>
    <w:p w14:paraId="2DEAA6CB" w14:textId="57FE0912" w:rsidR="002C4A73" w:rsidRPr="002C4A73" w:rsidRDefault="002C4A73" w:rsidP="002C4A73">
      <w:pPr>
        <w:pStyle w:val="Levels"/>
        <w:numPr>
          <w:ilvl w:val="3"/>
          <w:numId w:val="12"/>
        </w:numPr>
        <w:tabs>
          <w:tab w:val="clear" w:pos="1512"/>
        </w:tabs>
        <w:spacing w:before="60" w:after="60"/>
        <w:jc w:val="both"/>
        <w:rPr>
          <w:b/>
          <w:bCs/>
        </w:rPr>
      </w:pPr>
      <w:r w:rsidRPr="002B29BA">
        <w:t>Gate is to be designed to meet specified ASCE-7 wind load requirements with the gate in the closed and latched condition only.  Typical gate design is expected to operate satisfactorily in winds up to 30 MPH.  Depending on gate panel infill, winds higher than 30 MPH may cause gate operational problems (operator entrapment sensing may trigger; gate panel may not engage receiver).  For sites with higher operational, non-typical, or specified wind loadings, manufacturer should be advised of the site conditions and a specifically engineered design will be offered</w:t>
      </w:r>
      <w:r>
        <w:t xml:space="preserve"> as per section 1.02 E.</w:t>
      </w:r>
    </w:p>
    <w:p w14:paraId="240C5844" w14:textId="77777777" w:rsidR="00E5636E" w:rsidRDefault="00E5636E">
      <w:pPr>
        <w:pStyle w:val="Level1"/>
        <w:numPr>
          <w:ilvl w:val="0"/>
          <w:numId w:val="12"/>
        </w:numPr>
        <w:spacing w:after="0"/>
      </w:pPr>
      <w:r>
        <w:lastRenderedPageBreak/>
        <w:t>PRODUCTS:</w:t>
      </w:r>
    </w:p>
    <w:p w14:paraId="08A2DFA1" w14:textId="77777777" w:rsidR="00E5636E" w:rsidRDefault="00E5636E">
      <w:pPr>
        <w:pStyle w:val="Levels"/>
        <w:numPr>
          <w:ilvl w:val="1"/>
          <w:numId w:val="13"/>
        </w:numPr>
        <w:spacing w:before="120"/>
        <w:jc w:val="both"/>
        <w:rPr>
          <w:b/>
        </w:rPr>
      </w:pPr>
      <w:r>
        <w:rPr>
          <w:b/>
        </w:rPr>
        <w:t>CANTILEVER SLIDE GATE MANUFACTURERS:</w:t>
      </w:r>
    </w:p>
    <w:p w14:paraId="6B69DC6E" w14:textId="77777777" w:rsidR="00E5636E" w:rsidRDefault="00E5636E">
      <w:pPr>
        <w:pStyle w:val="Levels"/>
        <w:numPr>
          <w:ilvl w:val="2"/>
          <w:numId w:val="13"/>
        </w:numPr>
        <w:spacing w:before="120"/>
        <w:jc w:val="both"/>
      </w:pPr>
      <w:r>
        <w:t xml:space="preserve">The cantilever sliding gate system shall be manufactured by Tymetal Corp., </w:t>
      </w:r>
      <w:smartTag w:uri="urn:schemas-microsoft-com:office:smarttags" w:element="Street">
        <w:r w:rsidR="001E673F">
          <w:t>678 Wilbur Avenue</w:t>
        </w:r>
      </w:smartTag>
      <w:r>
        <w:t xml:space="preserve"> </w:t>
      </w:r>
      <w:smartTag w:uri="urn:schemas-microsoft-com:office:smarttags" w:element="City">
        <w:r>
          <w:t>Greenwich</w:t>
        </w:r>
      </w:smartTag>
      <w:r>
        <w:t xml:space="preserve">, </w:t>
      </w:r>
      <w:smartTag w:uri="urn:schemas-microsoft-com:office:smarttags" w:element="State">
        <w:r>
          <w:t>NY</w:t>
        </w:r>
      </w:smartTag>
      <w:r>
        <w:t xml:space="preserve">  12834  </w:t>
      </w:r>
      <w:r>
        <w:noBreakHyphen/>
        <w:t xml:space="preserve"> (800) 328 </w:t>
      </w:r>
      <w:r>
        <w:noBreakHyphen/>
        <w:t xml:space="preserve"> 4283.</w:t>
      </w:r>
    </w:p>
    <w:p w14:paraId="573A69F6" w14:textId="77777777" w:rsidR="00E5636E" w:rsidRDefault="00E5636E">
      <w:pPr>
        <w:pStyle w:val="Levels"/>
        <w:numPr>
          <w:ilvl w:val="2"/>
          <w:numId w:val="13"/>
        </w:numPr>
        <w:spacing w:before="120"/>
        <w:jc w:val="both"/>
      </w:pPr>
      <w: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76FFE1E6" w14:textId="77777777" w:rsidR="00E5636E" w:rsidRDefault="00E5636E">
      <w:pPr>
        <w:pStyle w:val="Levels"/>
        <w:numPr>
          <w:ilvl w:val="2"/>
          <w:numId w:val="13"/>
        </w:numPr>
        <w:spacing w:before="120"/>
        <w:jc w:val="both"/>
      </w:pPr>
      <w:r>
        <w:t>Gate manufacturer shall provide independent certification as to the use of a documented Welding Procedure Specification and Pro</w:t>
      </w:r>
      <w:r w:rsidR="00E55C9B">
        <w:t>cedure Qualification Record to e</w:t>
      </w:r>
      <w:r>
        <w:t>nsure conformance to the AWS D1.2 welding code.  Upon request, Individual Certificates of Welder Qualification documenting successful completion of the requirements of the AWS D1.2 code s</w:t>
      </w:r>
      <w:r w:rsidR="007D41CB">
        <w:t>hall also be provided.  See 1.03</w:t>
      </w:r>
      <w:r>
        <w:t xml:space="preserve"> D.</w:t>
      </w:r>
      <w:r w:rsidR="007D41CB">
        <w:t>3.</w:t>
      </w:r>
    </w:p>
    <w:p w14:paraId="518A2519" w14:textId="77777777" w:rsidR="00E5636E" w:rsidRDefault="00E5636E">
      <w:pPr>
        <w:pStyle w:val="Levels"/>
        <w:numPr>
          <w:ilvl w:val="1"/>
          <w:numId w:val="13"/>
        </w:numPr>
        <w:spacing w:before="120"/>
        <w:jc w:val="both"/>
      </w:pPr>
      <w:r>
        <w:rPr>
          <w:b/>
        </w:rPr>
        <w:t>GATE DIMENSIONS:</w:t>
      </w:r>
      <w:r>
        <w:t xml:space="preserve">  </w:t>
      </w:r>
    </w:p>
    <w:p w14:paraId="3BBE0354" w14:textId="77777777" w:rsidR="00E5636E" w:rsidRDefault="001A18B6">
      <w:pPr>
        <w:pStyle w:val="Levels"/>
        <w:numPr>
          <w:ilvl w:val="2"/>
          <w:numId w:val="13"/>
        </w:numPr>
        <w:spacing w:before="120"/>
        <w:jc w:val="both"/>
      </w:pPr>
      <w:r>
        <w:t>Fortress Structural</w:t>
      </w:r>
      <w:r w:rsidR="00E5636E">
        <w:t xml:space="preserve"> Cantilever Slide Gate dimensions shall be as shown on the detail drawings.</w:t>
      </w:r>
    </w:p>
    <w:p w14:paraId="03927FCA" w14:textId="77777777" w:rsidR="00E5636E" w:rsidRDefault="00E5636E">
      <w:pPr>
        <w:pStyle w:val="Levels"/>
        <w:numPr>
          <w:ilvl w:val="1"/>
          <w:numId w:val="13"/>
        </w:numPr>
        <w:spacing w:before="120"/>
        <w:jc w:val="both"/>
        <w:rPr>
          <w:b/>
        </w:rPr>
      </w:pPr>
      <w:r>
        <w:rPr>
          <w:b/>
        </w:rPr>
        <w:t xml:space="preserve">GATE </w:t>
      </w:r>
      <w:r w:rsidR="001A18B6">
        <w:rPr>
          <w:b/>
        </w:rPr>
        <w:t xml:space="preserve">CONSTRUCTION </w:t>
      </w:r>
      <w:r>
        <w:rPr>
          <w:b/>
        </w:rPr>
        <w:t>DETAILS:</w:t>
      </w:r>
    </w:p>
    <w:p w14:paraId="263D2CCB" w14:textId="77777777" w:rsidR="00F4451B" w:rsidRDefault="00F4451B">
      <w:pPr>
        <w:pStyle w:val="Heading2"/>
        <w:numPr>
          <w:ilvl w:val="2"/>
          <w:numId w:val="13"/>
        </w:numPr>
        <w:jc w:val="both"/>
      </w:pPr>
      <w:r>
        <w:t>Gate Frame:</w:t>
      </w:r>
    </w:p>
    <w:p w14:paraId="13EC3B5E" w14:textId="7EDA8D37" w:rsidR="00E5636E" w:rsidRDefault="00E5636E" w:rsidP="00DA5662">
      <w:pPr>
        <w:pStyle w:val="Levels"/>
        <w:numPr>
          <w:ilvl w:val="3"/>
          <w:numId w:val="12"/>
        </w:numPr>
        <w:tabs>
          <w:tab w:val="clear" w:pos="1512"/>
          <w:tab w:val="num" w:pos="1440"/>
        </w:tabs>
        <w:spacing w:before="120"/>
        <w:jc w:val="both"/>
      </w:pPr>
      <w:r>
        <w:t xml:space="preserve">The gate frame shall be fabricated from </w:t>
      </w:r>
      <w:r w:rsidR="006E71D4">
        <w:t xml:space="preserve">6005A-T61 or 6005A-T5 </w:t>
      </w:r>
      <w:r>
        <w:t xml:space="preserve">aluminum alloy extrusions.  The top member shall be a 3" x 5" aluminum structural channel/tube extrusion weighing not less than </w:t>
      </w:r>
      <w:r w:rsidRPr="00F4451B">
        <w:t xml:space="preserve">3.0 </w:t>
      </w:r>
      <w:proofErr w:type="spellStart"/>
      <w:r w:rsidRPr="00F4451B">
        <w:t>lb</w:t>
      </w:r>
      <w:proofErr w:type="spellEnd"/>
      <w:r w:rsidRPr="00F4451B">
        <w:t>/</w:t>
      </w:r>
      <w:proofErr w:type="spellStart"/>
      <w:r w:rsidRPr="00F4451B">
        <w:t>lf</w:t>
      </w:r>
      <w:proofErr w:type="spellEnd"/>
      <w:r w:rsidRPr="00F4451B">
        <w:t xml:space="preserve"> (4.4kg/m)</w:t>
      </w:r>
      <w:r w:rsidR="00F4451B" w:rsidRPr="00F4451B">
        <w:t xml:space="preserve">. </w:t>
      </w:r>
      <w:r w:rsidRPr="00F4451B">
        <w:t xml:space="preserve"> </w:t>
      </w:r>
      <w:r>
        <w:t>T</w:t>
      </w:r>
      <w:r w:rsidR="00F4451B">
        <w:t>o maintain structural integrity t</w:t>
      </w:r>
      <w:r>
        <w:t>his</w:t>
      </w:r>
      <w:r w:rsidR="00F4451B">
        <w:t xml:space="preserve"> frame</w:t>
      </w:r>
      <w:r>
        <w:t xml:space="preserve"> member shall be "keyed" to interlock with the "keyed" track member.  If fabricated as a single horizontal piece, the bottom member shall be a 2" x 5" aluminum structural tube weighing not less than 2.0 </w:t>
      </w:r>
      <w:proofErr w:type="spellStart"/>
      <w:r>
        <w:t>lb</w:t>
      </w:r>
      <w:proofErr w:type="spellEnd"/>
      <w:r>
        <w:t>/</w:t>
      </w:r>
      <w:proofErr w:type="spellStart"/>
      <w:r>
        <w:t>lf</w:t>
      </w:r>
      <w:proofErr w:type="spellEnd"/>
      <w:r>
        <w:t xml:space="preserve">.  </w:t>
      </w:r>
      <w:r w:rsidRPr="001A78B8">
        <w:t>If fabricated in two horizontal pieces, the bottom member shall be a 5" aluminum structural channel weighing not less than 2.</w:t>
      </w:r>
      <w:r w:rsidR="006E71D4">
        <w:t>3</w:t>
      </w:r>
      <w:r w:rsidRPr="001A78B8">
        <w:t xml:space="preserve"> </w:t>
      </w:r>
      <w:proofErr w:type="spellStart"/>
      <w:r w:rsidRPr="001A78B8">
        <w:t>lb</w:t>
      </w:r>
      <w:proofErr w:type="spellEnd"/>
      <w:r w:rsidRPr="001A78B8">
        <w:t>/</w:t>
      </w:r>
      <w:proofErr w:type="spellStart"/>
      <w:r w:rsidRPr="001A78B8">
        <w:t>lf</w:t>
      </w:r>
      <w:proofErr w:type="spellEnd"/>
      <w:r w:rsidR="006E71D4">
        <w:t xml:space="preserve"> (3.4kg/m)</w:t>
      </w:r>
      <w:r w:rsidRPr="001A78B8">
        <w:t>, and the two horizontal pieces or sections shall be spliced in the field (the gate frame shall be fabricated in one or multiple sections depending on size requirements or project constraints).</w:t>
      </w:r>
    </w:p>
    <w:p w14:paraId="68AE53E5" w14:textId="77777777" w:rsidR="00890864" w:rsidRDefault="00E5636E" w:rsidP="00890864">
      <w:pPr>
        <w:pStyle w:val="Heading2"/>
        <w:numPr>
          <w:ilvl w:val="2"/>
          <w:numId w:val="13"/>
        </w:numPr>
        <w:jc w:val="both"/>
      </w:pPr>
      <w:r>
        <w:t>Vertical Members</w:t>
      </w:r>
      <w:r w:rsidR="00D854A0">
        <w:t xml:space="preserve"> (Chain Link)</w:t>
      </w:r>
      <w:r w:rsidR="00890864">
        <w:t>:</w:t>
      </w:r>
    </w:p>
    <w:p w14:paraId="02D574BA" w14:textId="77777777" w:rsidR="00E5636E" w:rsidRDefault="00E5636E" w:rsidP="00890864">
      <w:pPr>
        <w:pStyle w:val="Levels"/>
        <w:numPr>
          <w:ilvl w:val="3"/>
          <w:numId w:val="29"/>
        </w:numPr>
        <w:spacing w:before="120"/>
        <w:jc w:val="both"/>
      </w:pPr>
      <w:r>
        <w:t xml:space="preserve">The vertical members at the ends of the opening portion of the frame shall be "P" shaped in cross section with a nominal base dimension of no less than 2” x 2” (51mm x 51mm) and weighing not less than 1.6 </w:t>
      </w:r>
      <w:proofErr w:type="spellStart"/>
      <w:r w:rsidR="003D0A76">
        <w:t>lb</w:t>
      </w:r>
      <w:proofErr w:type="spellEnd"/>
      <w:r w:rsidR="003D0A76">
        <w:t>/</w:t>
      </w:r>
      <w:proofErr w:type="spellStart"/>
      <w:r w:rsidR="003D0A76">
        <w:t>lf</w:t>
      </w:r>
      <w:proofErr w:type="spellEnd"/>
      <w:r w:rsidR="003D0A76">
        <w:t xml:space="preserve"> (2.3kg/m).  Major</w:t>
      </w:r>
      <w:r>
        <w:t xml:space="preserve"> 2” x 2” (51mm x 51mm) </w:t>
      </w:r>
      <w:r w:rsidR="003D0A76">
        <w:t>vertical members weighing not less than 1.1lb/</w:t>
      </w:r>
      <w:proofErr w:type="spellStart"/>
      <w:r w:rsidR="003D0A76">
        <w:t>lf</w:t>
      </w:r>
      <w:proofErr w:type="spellEnd"/>
      <w:r w:rsidR="003D0A76">
        <w:t xml:space="preserve"> shall separate each bay and shall be spaced at less than gate height intervals.</w:t>
      </w:r>
    </w:p>
    <w:p w14:paraId="51EBB2B3" w14:textId="77777777" w:rsidR="00E5636E" w:rsidRPr="003D0A76" w:rsidRDefault="003D0A76">
      <w:pPr>
        <w:pStyle w:val="Levels"/>
        <w:numPr>
          <w:ilvl w:val="3"/>
          <w:numId w:val="29"/>
        </w:numPr>
        <w:spacing w:before="120"/>
        <w:jc w:val="both"/>
      </w:pPr>
      <w:r>
        <w:t xml:space="preserve">Intermediate 1” x 2” (25mm x 51mm) vertical members weighing not less than .82 </w:t>
      </w:r>
      <w:proofErr w:type="spellStart"/>
      <w:r>
        <w:t>lb</w:t>
      </w:r>
      <w:proofErr w:type="spellEnd"/>
      <w:r>
        <w:t>/</w:t>
      </w:r>
      <w:proofErr w:type="spellStart"/>
      <w:r>
        <w:t>lf</w:t>
      </w:r>
      <w:proofErr w:type="spellEnd"/>
      <w:r>
        <w:t xml:space="preserve"> (1.2kg/m) shall alternate between the 2” x 2” major members..  </w:t>
      </w:r>
    </w:p>
    <w:p w14:paraId="5A336088" w14:textId="77777777" w:rsidR="00583605" w:rsidRDefault="00583605">
      <w:pPr>
        <w:pStyle w:val="Heading2"/>
        <w:numPr>
          <w:ilvl w:val="2"/>
          <w:numId w:val="13"/>
        </w:numPr>
        <w:jc w:val="both"/>
      </w:pPr>
      <w:r>
        <w:t>Gate Track:</w:t>
      </w:r>
    </w:p>
    <w:p w14:paraId="000B3AA5" w14:textId="4BB68FF0" w:rsidR="00E5636E" w:rsidRDefault="00E5636E" w:rsidP="00583605">
      <w:pPr>
        <w:pStyle w:val="Levels"/>
        <w:numPr>
          <w:ilvl w:val="3"/>
          <w:numId w:val="30"/>
        </w:numPr>
        <w:spacing w:before="120"/>
        <w:jc w:val="both"/>
      </w:pPr>
      <w:r>
        <w:t>The gate frame shall have separate semi-enclosed “keyed” tracks, extruded from</w:t>
      </w:r>
      <w:r w:rsidR="004F5FA5">
        <w:t xml:space="preserve"> 6005A-T61 or</w:t>
      </w:r>
      <w:r>
        <w:t xml:space="preserve"> 6</w:t>
      </w:r>
      <w:r w:rsidR="006E71D4">
        <w:t>0</w:t>
      </w:r>
      <w:r>
        <w:t>05</w:t>
      </w:r>
      <w:r w:rsidR="006E71D4">
        <w:t>A</w:t>
      </w:r>
      <w:r>
        <w:noBreakHyphen/>
        <w:t xml:space="preserve">T5 aluminum alloy, weighing not less than 2.9 </w:t>
      </w:r>
      <w:proofErr w:type="spellStart"/>
      <w:r>
        <w:t>lb</w:t>
      </w:r>
      <w:proofErr w:type="spellEnd"/>
      <w:r>
        <w:t>/</w:t>
      </w:r>
      <w:proofErr w:type="spellStart"/>
      <w:r>
        <w:t>lf</w:t>
      </w:r>
      <w:proofErr w:type="spellEnd"/>
      <w:r w:rsidR="006E71D4">
        <w:t xml:space="preserve"> (4.3kg/m)</w:t>
      </w:r>
      <w:r>
        <w:t xml:space="preserve">.  Track members are to be located on each side of the top member.  When interlocked and welded to the “keyed” top member, it forms a composite structure with the top of the </w:t>
      </w:r>
      <w:r>
        <w:lastRenderedPageBreak/>
        <w:t>gate frame.  Welds are to be placed alternately along the top and side of the track at 9"</w:t>
      </w:r>
      <w:r w:rsidR="001F26A5">
        <w:t xml:space="preserve"> (229mm)</w:t>
      </w:r>
      <w:r>
        <w:t> centers with welds being a minimum of 2"</w:t>
      </w:r>
      <w:r w:rsidR="00583605">
        <w:t>(51mm)</w:t>
      </w:r>
      <w:r>
        <w:t xml:space="preserve"> long.</w:t>
      </w:r>
    </w:p>
    <w:p w14:paraId="49D57B5F" w14:textId="77777777" w:rsidR="00E5636E" w:rsidRDefault="00E5636E">
      <w:pPr>
        <w:pStyle w:val="Heading2"/>
        <w:numPr>
          <w:ilvl w:val="2"/>
          <w:numId w:val="13"/>
        </w:numPr>
        <w:jc w:val="both"/>
      </w:pPr>
      <w:r>
        <w:t xml:space="preserve">All welds on the gate frame shall conform to Welding Procedure Specification and Procedure Qualification Record to </w:t>
      </w:r>
      <w:r w:rsidR="00E54FD8">
        <w:t>ensure</w:t>
      </w:r>
      <w:r>
        <w:t xml:space="preserve"> conformance to the AWS D1.2 Structural Welding Code.  All individual welders shall be certified to AWS D1.2 welding code.  See 1.02 D.</w:t>
      </w:r>
    </w:p>
    <w:p w14:paraId="1DEAC488" w14:textId="77777777" w:rsidR="00B26EC1" w:rsidRDefault="00B26EC1">
      <w:pPr>
        <w:pStyle w:val="Heading2"/>
        <w:numPr>
          <w:ilvl w:val="2"/>
          <w:numId w:val="13"/>
        </w:numPr>
        <w:jc w:val="both"/>
      </w:pPr>
      <w:r>
        <w:t>Gate Mounting:</w:t>
      </w:r>
    </w:p>
    <w:p w14:paraId="52824E6D" w14:textId="77777777" w:rsidR="00781B29" w:rsidRDefault="00781B29" w:rsidP="00781B29">
      <w:pPr>
        <w:pStyle w:val="Levels"/>
        <w:numPr>
          <w:ilvl w:val="3"/>
          <w:numId w:val="32"/>
        </w:numPr>
        <w:spacing w:before="120"/>
        <w:jc w:val="both"/>
      </w:pPr>
      <w:r>
        <w:t>The gate frame is to be supported from the track by four (4) swivel type, self-aligning, 4</w:t>
      </w:r>
      <w:r>
        <w:noBreakHyphen/>
        <w:t>wheeled, sealed lubricant, ball-bearing truck assemblies.</w:t>
      </w:r>
    </w:p>
    <w:p w14:paraId="6C078E33" w14:textId="77777777" w:rsidR="00781B29" w:rsidRDefault="00781B29" w:rsidP="00781B29">
      <w:pPr>
        <w:pStyle w:val="Levels"/>
        <w:numPr>
          <w:ilvl w:val="3"/>
          <w:numId w:val="32"/>
        </w:numPr>
        <w:spacing w:before="120"/>
        <w:jc w:val="both"/>
      </w:pPr>
      <w:r>
        <w:t xml:space="preserve">The bottom of each support post </w:t>
      </w:r>
      <w:r w:rsidRPr="00840390">
        <w:t>shall have a bracket</w:t>
      </w:r>
      <w:r>
        <w:t xml:space="preserve"> equipped with a pair of 3” (76mm) UHMW guide wheels Wheel cover protectors shall be included with bottom guides to comply with UL325.</w:t>
      </w:r>
    </w:p>
    <w:p w14:paraId="78E73C3A" w14:textId="77777777" w:rsidR="00781B29" w:rsidRDefault="00781B29" w:rsidP="00781B29">
      <w:pPr>
        <w:pStyle w:val="Levels"/>
        <w:numPr>
          <w:ilvl w:val="3"/>
          <w:numId w:val="32"/>
        </w:numPr>
        <w:spacing w:before="120"/>
        <w:jc w:val="both"/>
      </w:pPr>
      <w:r>
        <w:t>Gap protectors shall be provided and installed, compliant with ASTM F 2</w:t>
      </w:r>
      <w:r w:rsidR="00803061">
        <w:t>200</w:t>
      </w:r>
      <w:r>
        <w:t>.</w:t>
      </w:r>
    </w:p>
    <w:p w14:paraId="59FE6718" w14:textId="77777777" w:rsidR="00781B29" w:rsidRDefault="00781B29" w:rsidP="00781B29">
      <w:pPr>
        <w:pStyle w:val="Heading2"/>
        <w:numPr>
          <w:ilvl w:val="2"/>
          <w:numId w:val="13"/>
        </w:numPr>
        <w:jc w:val="both"/>
      </w:pPr>
      <w:r>
        <w:t xml:space="preserve">Diagonal "X" bracing of </w:t>
      </w:r>
      <w:r w:rsidR="001E673F">
        <w:t>1/4”</w:t>
      </w:r>
      <w:r w:rsidR="00E55C9B">
        <w:t xml:space="preserve"> diameter </w:t>
      </w:r>
      <w:r w:rsidR="001E673F">
        <w:t xml:space="preserve">galvanized </w:t>
      </w:r>
      <w:r>
        <w:t>steel cable shall be installed throughout the entire gate frame.</w:t>
      </w:r>
    </w:p>
    <w:p w14:paraId="0FC5DE76" w14:textId="77777777" w:rsidR="00E5636E" w:rsidRDefault="00E5636E">
      <w:pPr>
        <w:pStyle w:val="Heading2"/>
        <w:numPr>
          <w:ilvl w:val="2"/>
          <w:numId w:val="13"/>
        </w:numPr>
        <w:jc w:val="both"/>
      </w:pPr>
      <w:r>
        <w:t xml:space="preserve">The gate shall be completed by installation of approved </w:t>
      </w:r>
      <w:r w:rsidR="006277A2">
        <w:t>filler as specified.</w:t>
      </w:r>
    </w:p>
    <w:p w14:paraId="34F40712" w14:textId="77777777" w:rsidR="00862AD8" w:rsidRDefault="00862AD8" w:rsidP="00862AD8">
      <w:pPr>
        <w:pStyle w:val="Heading3"/>
        <w:keepNext w:val="0"/>
        <w:numPr>
          <w:ilvl w:val="3"/>
          <w:numId w:val="13"/>
        </w:numPr>
        <w:spacing w:before="120" w:after="0"/>
        <w:jc w:val="both"/>
        <w:rPr>
          <w:rFonts w:ascii="Times New Roman" w:hAnsi="Times New Roman" w:cs="Times New Roman"/>
        </w:rPr>
      </w:pPr>
      <w:r w:rsidRPr="00562D2D">
        <w:rPr>
          <w:rFonts w:ascii="Times New Roman" w:hAnsi="Times New Roman" w:cs="Times New Roman"/>
        </w:rPr>
        <w:t>Chain Link:</w:t>
      </w:r>
      <w:r>
        <w:rPr>
          <w:rFonts w:ascii="Times New Roman" w:hAnsi="Times New Roman" w:cs="Times New Roman"/>
        </w:rPr>
        <w:t xml:space="preserve"> 2” x 2” x 9 </w:t>
      </w:r>
      <w:r w:rsidR="002224FC">
        <w:rPr>
          <w:rFonts w:ascii="Times New Roman" w:hAnsi="Times New Roman" w:cs="Times New Roman"/>
        </w:rPr>
        <w:t xml:space="preserve">gauge </w:t>
      </w:r>
      <w:r>
        <w:rPr>
          <w:rFonts w:ascii="Times New Roman" w:hAnsi="Times New Roman" w:cs="Times New Roman"/>
        </w:rPr>
        <w:t>aluminized steel chain link fabric shall extend the entire length of the gate (if operated gate, counterbalance must also have fabric to prevent reach through and comply with ASTM F2200) Fabric shall be attached at each end of the gate frame by standard fence industry tension bars and tied at each 2” x 2” (51mm x 51mm) vertical member with standard fence industry ties. ASTM F2200 requires attachment method that leaves no leading or bottom edge protrusions (cannot exceed 0.5 inch).</w:t>
      </w:r>
    </w:p>
    <w:p w14:paraId="10C00BD8" w14:textId="77777777" w:rsidR="00E5636E" w:rsidRDefault="00E5636E">
      <w:pPr>
        <w:pStyle w:val="Levels"/>
        <w:numPr>
          <w:ilvl w:val="1"/>
          <w:numId w:val="13"/>
        </w:numPr>
        <w:spacing w:before="120"/>
        <w:jc w:val="both"/>
        <w:rPr>
          <w:b/>
        </w:rPr>
      </w:pPr>
      <w:r>
        <w:rPr>
          <w:b/>
        </w:rPr>
        <w:t>POSTS</w:t>
      </w:r>
      <w:r>
        <w:t>:</w:t>
      </w:r>
    </w:p>
    <w:p w14:paraId="329309D4" w14:textId="77777777" w:rsidR="007D38EE" w:rsidRPr="001A18B6" w:rsidRDefault="00E5636E" w:rsidP="001A18B6">
      <w:pPr>
        <w:pStyle w:val="Heading2"/>
        <w:numPr>
          <w:ilvl w:val="2"/>
          <w:numId w:val="13"/>
        </w:numPr>
        <w:jc w:val="both"/>
      </w:pPr>
      <w:r>
        <w:t>Double sets of support posts shall be minimum 4" O.D. (102mm) round S</w:t>
      </w:r>
      <w:r w:rsidR="001E673F">
        <w:t>S</w:t>
      </w:r>
      <w:r>
        <w:t>40 or 4” x 4” x 3/16” wall square steel tubing, grade 500.  Gate posts shall be galvanized or coated and supported in concrete footings as specified by the design team.</w:t>
      </w:r>
    </w:p>
    <w:p w14:paraId="4DECD1DF" w14:textId="77777777" w:rsidR="007D38EE" w:rsidRPr="007D38EE" w:rsidRDefault="007D38EE" w:rsidP="007D38EE"/>
    <w:p w14:paraId="113C3946" w14:textId="77777777" w:rsidR="00E5636E" w:rsidRDefault="00E5636E" w:rsidP="00011DC1">
      <w:pPr>
        <w:pStyle w:val="Levels"/>
        <w:numPr>
          <w:ilvl w:val="1"/>
          <w:numId w:val="13"/>
        </w:numPr>
        <w:spacing w:before="120"/>
        <w:jc w:val="both"/>
        <w:rPr>
          <w:b/>
        </w:rPr>
      </w:pPr>
      <w:r>
        <w:rPr>
          <w:b/>
        </w:rPr>
        <w:t>FINISH:</w:t>
      </w:r>
    </w:p>
    <w:p w14:paraId="4E6DDD10" w14:textId="77777777" w:rsidR="00011DC1" w:rsidRDefault="00E5636E" w:rsidP="006424A7">
      <w:pPr>
        <w:pStyle w:val="Heading2"/>
        <w:numPr>
          <w:ilvl w:val="2"/>
          <w:numId w:val="13"/>
        </w:numPr>
        <w:jc w:val="both"/>
      </w:pPr>
      <w:r>
        <w:t>Gate to be mill finish aluminum or color coated with polyester powder as specified. If powder coated, the gate (including track member) and all accessories shall be pretreated chemically by sand blasting or other acceptable method to ensure</w:t>
      </w:r>
      <w:r w:rsidR="006277A2">
        <w:t xml:space="preserve"> proper coating adherence.</w:t>
      </w:r>
      <w:r w:rsidR="00011DC1">
        <w:t xml:space="preserve"> </w:t>
      </w:r>
    </w:p>
    <w:p w14:paraId="67C69636" w14:textId="77777777" w:rsidR="00011DC1" w:rsidRDefault="00011DC1" w:rsidP="00011DC1">
      <w:pPr>
        <w:pStyle w:val="Levels"/>
        <w:numPr>
          <w:ilvl w:val="1"/>
          <w:numId w:val="13"/>
        </w:numPr>
        <w:spacing w:before="120"/>
        <w:jc w:val="both"/>
        <w:rPr>
          <w:b/>
        </w:rPr>
      </w:pPr>
      <w:r>
        <w:rPr>
          <w:b/>
        </w:rPr>
        <w:t>WARRANTY</w:t>
      </w:r>
      <w:r w:rsidRPr="00BB5B03">
        <w:rPr>
          <w:b/>
        </w:rPr>
        <w:t xml:space="preserve">: </w:t>
      </w:r>
    </w:p>
    <w:p w14:paraId="487D88EE" w14:textId="7588D159" w:rsidR="00781B29" w:rsidRPr="00BB5B03" w:rsidRDefault="002C4A73" w:rsidP="00781B29">
      <w:pPr>
        <w:pStyle w:val="Heading2"/>
        <w:numPr>
          <w:ilvl w:val="2"/>
          <w:numId w:val="13"/>
        </w:numPr>
        <w:jc w:val="both"/>
        <w:rPr>
          <w:b/>
        </w:rPr>
      </w:pPr>
      <w:r>
        <w:t xml:space="preserve">The Tymetal </w:t>
      </w:r>
      <w:r w:rsidR="00EB2211">
        <w:t>Structural</w:t>
      </w:r>
      <w:r>
        <w:t xml:space="preserve"> Cantilever Slide Gate shall be warranted against manufacturing defects by the manufacturer for a period of (1) one year from the date of sale.  </w:t>
      </w:r>
      <w:r w:rsidR="00781B29">
        <w:t xml:space="preserve">The truck assembly shall be warranted against manufacturing defects by the manufacturer for a period of (5) five years from date of sale. </w:t>
      </w:r>
    </w:p>
    <w:p w14:paraId="12FB0135" w14:textId="77777777" w:rsidR="00011DC1" w:rsidRDefault="00011DC1" w:rsidP="00011DC1">
      <w:pPr>
        <w:pStyle w:val="Level1"/>
        <w:numPr>
          <w:ilvl w:val="0"/>
          <w:numId w:val="13"/>
        </w:numPr>
        <w:spacing w:after="0"/>
      </w:pPr>
      <w:r>
        <w:t>EXECUTION:</w:t>
      </w:r>
    </w:p>
    <w:p w14:paraId="426A1390" w14:textId="77777777" w:rsidR="00011DC1" w:rsidRDefault="00011DC1" w:rsidP="00011DC1">
      <w:pPr>
        <w:pStyle w:val="Levels"/>
        <w:numPr>
          <w:ilvl w:val="1"/>
          <w:numId w:val="14"/>
        </w:numPr>
        <w:spacing w:before="120"/>
        <w:jc w:val="both"/>
      </w:pPr>
      <w:r>
        <w:t>Final grades and installation conditions shall be examined.  Installation shall not begin until all unsatisfa</w:t>
      </w:r>
      <w:r w:rsidR="009C2CEA">
        <w:t>ctory conditions are corrected.</w:t>
      </w:r>
    </w:p>
    <w:p w14:paraId="7A7D55D3" w14:textId="77777777" w:rsidR="00011DC1" w:rsidRPr="00B02903" w:rsidRDefault="00011DC1" w:rsidP="00011DC1">
      <w:pPr>
        <w:pStyle w:val="Levels"/>
        <w:numPr>
          <w:ilvl w:val="1"/>
          <w:numId w:val="14"/>
        </w:numPr>
        <w:spacing w:before="120"/>
        <w:jc w:val="both"/>
        <w:rPr>
          <w:b/>
        </w:rPr>
      </w:pPr>
      <w:r w:rsidRPr="00B02903">
        <w:rPr>
          <w:b/>
        </w:rPr>
        <w:lastRenderedPageBreak/>
        <w:t>INSTALLATION:</w:t>
      </w:r>
    </w:p>
    <w:p w14:paraId="355269AD" w14:textId="77777777" w:rsidR="00011DC1" w:rsidRDefault="00011DC1" w:rsidP="00011DC1">
      <w:pPr>
        <w:pStyle w:val="Level1"/>
        <w:numPr>
          <w:ilvl w:val="2"/>
          <w:numId w:val="14"/>
        </w:numPr>
        <w:spacing w:after="0"/>
        <w:rPr>
          <w:b w:val="0"/>
          <w:bCs/>
        </w:rPr>
      </w:pPr>
      <w:r>
        <w:rPr>
          <w:b w:val="0"/>
          <w:bCs/>
        </w:rPr>
        <w:t>Equipment in this section shall be installed in strict accordance with the company’s printed instructions unless otherwise shown on the contract drawings.</w:t>
      </w:r>
    </w:p>
    <w:p w14:paraId="35ACEC96" w14:textId="77777777" w:rsidR="00011DC1" w:rsidRDefault="00011DC1" w:rsidP="00011DC1">
      <w:pPr>
        <w:pStyle w:val="Level1"/>
        <w:numPr>
          <w:ilvl w:val="2"/>
          <w:numId w:val="14"/>
        </w:numPr>
        <w:spacing w:after="0"/>
        <w:rPr>
          <w:b w:val="0"/>
          <w:bCs/>
        </w:rPr>
      </w:pPr>
      <w:r>
        <w:rPr>
          <w:b w:val="0"/>
          <w:bCs/>
        </w:rPr>
        <w:t>The gate and installation sh</w:t>
      </w:r>
      <w:r w:rsidR="00803061">
        <w:rPr>
          <w:b w:val="0"/>
          <w:bCs/>
        </w:rPr>
        <w:t>all conform to ASTM F 1184</w:t>
      </w:r>
      <w:r>
        <w:rPr>
          <w:b w:val="0"/>
          <w:bCs/>
        </w:rPr>
        <w:t xml:space="preserve"> standards for aluminum cantilever slide gates, Type II, Class 2.  See 1.02 C.</w:t>
      </w:r>
    </w:p>
    <w:p w14:paraId="45FD0F0F" w14:textId="77777777" w:rsidR="00011DC1" w:rsidRDefault="00011DC1" w:rsidP="00011DC1">
      <w:pPr>
        <w:pStyle w:val="Level1"/>
        <w:numPr>
          <w:ilvl w:val="2"/>
          <w:numId w:val="14"/>
        </w:numPr>
        <w:spacing w:after="0"/>
        <w:rPr>
          <w:b w:val="0"/>
          <w:bCs/>
        </w:rPr>
      </w:pPr>
      <w:r>
        <w:rPr>
          <w:b w:val="0"/>
          <w:bCs/>
        </w:rPr>
        <w:t>If the gate system is to be automated, the gate and installation shall</w:t>
      </w:r>
      <w:r w:rsidR="00803061">
        <w:rPr>
          <w:b w:val="0"/>
          <w:bCs/>
        </w:rPr>
        <w:t xml:space="preserve"> also comply with ASTM F 2200</w:t>
      </w:r>
      <w:r>
        <w:rPr>
          <w:b w:val="0"/>
          <w:bCs/>
        </w:rPr>
        <w:t xml:space="preserve"> and UL 325.  See 1.02 A</w:t>
      </w:r>
      <w:r w:rsidR="00B87C00">
        <w:rPr>
          <w:b w:val="0"/>
          <w:bCs/>
        </w:rPr>
        <w:t xml:space="preserve"> and 1.02 B</w:t>
      </w:r>
      <w:r>
        <w:rPr>
          <w:b w:val="0"/>
          <w:bCs/>
        </w:rPr>
        <w:t>.</w:t>
      </w:r>
    </w:p>
    <w:p w14:paraId="183780C1" w14:textId="77777777" w:rsidR="00011DC1" w:rsidRPr="00B02903" w:rsidRDefault="00011DC1" w:rsidP="00011DC1">
      <w:pPr>
        <w:pStyle w:val="Levels"/>
        <w:numPr>
          <w:ilvl w:val="1"/>
          <w:numId w:val="14"/>
        </w:numPr>
        <w:spacing w:before="120"/>
        <w:jc w:val="both"/>
        <w:rPr>
          <w:b/>
          <w:bCs/>
        </w:rPr>
      </w:pPr>
      <w:r w:rsidRPr="00B02903">
        <w:rPr>
          <w:b/>
        </w:rPr>
        <w:t>SYSTEM VALIDATION:</w:t>
      </w:r>
    </w:p>
    <w:p w14:paraId="24531879" w14:textId="77777777" w:rsidR="00011DC1" w:rsidRDefault="00011DC1" w:rsidP="00011DC1">
      <w:pPr>
        <w:pStyle w:val="Level1"/>
        <w:numPr>
          <w:ilvl w:val="2"/>
          <w:numId w:val="14"/>
        </w:numPr>
        <w:spacing w:after="0"/>
        <w:rPr>
          <w:b w:val="0"/>
          <w:bCs/>
        </w:rPr>
      </w:pPr>
      <w:r>
        <w:rPr>
          <w:b w:val="0"/>
          <w:bCs/>
        </w:rPr>
        <w:t>The complete system shall be adjusted to assure it is performing properly.</w:t>
      </w:r>
    </w:p>
    <w:p w14:paraId="22DEA1D1" w14:textId="77777777" w:rsidR="00011DC1" w:rsidRDefault="00011DC1" w:rsidP="00011DC1">
      <w:pPr>
        <w:pStyle w:val="Level1"/>
        <w:numPr>
          <w:ilvl w:val="2"/>
          <w:numId w:val="14"/>
        </w:numPr>
        <w:spacing w:after="0"/>
        <w:rPr>
          <w:b w:val="0"/>
          <w:bCs/>
        </w:rPr>
      </w:pPr>
      <w:r>
        <w:rPr>
          <w:b w:val="0"/>
          <w:bCs/>
        </w:rPr>
        <w:t>The system shall be operated for a sufficient period of time to determine that the system is in proper working order.</w:t>
      </w:r>
    </w:p>
    <w:p w14:paraId="51F289D2" w14:textId="77777777" w:rsidR="00011DC1" w:rsidRDefault="00011DC1" w:rsidP="00011DC1">
      <w:pPr>
        <w:pStyle w:val="Level1"/>
        <w:numPr>
          <w:ilvl w:val="2"/>
          <w:numId w:val="14"/>
        </w:numPr>
        <w:spacing w:after="0"/>
        <w:rPr>
          <w:b w:val="0"/>
          <w:bCs/>
        </w:rPr>
      </w:pPr>
      <w:r>
        <w:rPr>
          <w:b w:val="0"/>
          <w:bCs/>
        </w:rPr>
        <w:t>For operated gate systems - test and explain safety features:</w:t>
      </w:r>
    </w:p>
    <w:p w14:paraId="609E0E49"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Each system feature and device is a separate component of the gate system.</w:t>
      </w:r>
    </w:p>
    <w:p w14:paraId="2A96EDEC"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Read and follow all instructions for each component.</w:t>
      </w:r>
    </w:p>
    <w:p w14:paraId="7B3243AF"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Ensure that all instructions for mechanical components, safety devices and the gate operator are available for everyone who will be using the gate system.</w:t>
      </w:r>
    </w:p>
    <w:p w14:paraId="525B7F51"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The warning signs shipped with the gate operator must be installed in prominent position on both sides of the gate.</w:t>
      </w:r>
    </w:p>
    <w:p w14:paraId="1B303240" w14:textId="77777777" w:rsidR="00011DC1" w:rsidRDefault="00011DC1" w:rsidP="00011DC1">
      <w:pPr>
        <w:pStyle w:val="Heading3"/>
        <w:keepNext w:val="0"/>
        <w:numPr>
          <w:ilvl w:val="3"/>
          <w:numId w:val="13"/>
        </w:numPr>
        <w:spacing w:before="120" w:after="0"/>
        <w:jc w:val="both"/>
        <w:rPr>
          <w:rFonts w:ascii="Times New Roman" w:hAnsi="Times New Roman" w:cs="Times New Roman"/>
        </w:rPr>
      </w:pPr>
      <w:r>
        <w:rPr>
          <w:rFonts w:ascii="Times New Roman" w:hAnsi="Times New Roman" w:cs="Times New Roman"/>
        </w:rPr>
        <w:t xml:space="preserve">Ensure the owner is clear with regard to the safety points concerning the basic operational guidelines of the safety features of the gate operator system.  These safety points are listed in the gate operator manual and must be read prior to system use. </w:t>
      </w:r>
    </w:p>
    <w:p w14:paraId="23048357" w14:textId="77777777" w:rsidR="00E5636E" w:rsidRDefault="00E5636E">
      <w:pPr>
        <w:suppressAutoHyphens/>
        <w:spacing w:before="360"/>
        <w:jc w:val="both"/>
        <w:rPr>
          <w:b/>
          <w:bCs/>
        </w:rPr>
      </w:pPr>
      <w:r>
        <w:rPr>
          <w:b/>
          <w:bCs/>
        </w:rPr>
        <w:t>Note: Tymetal Corp. reserves the right to modify and/or make changes as deemed necessary without previous notice.</w:t>
      </w:r>
    </w:p>
    <w:p w14:paraId="7F2F5C05" w14:textId="77777777" w:rsidR="00E5636E" w:rsidRDefault="00E5636E"/>
    <w:sectPr w:rsidR="00E5636E">
      <w:footerReference w:type="default" r:id="rId10"/>
      <w:pgSz w:w="12240" w:h="15840"/>
      <w:pgMar w:top="540" w:right="1008" w:bottom="2262" w:left="1440" w:header="720" w:footer="34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DE282" w14:textId="77777777" w:rsidR="003404F5" w:rsidRDefault="003404F5">
      <w:r>
        <w:separator/>
      </w:r>
    </w:p>
  </w:endnote>
  <w:endnote w:type="continuationSeparator" w:id="0">
    <w:p w14:paraId="48DA7F04" w14:textId="77777777" w:rsidR="003404F5" w:rsidRDefault="0034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ven Pro">
    <w:altName w:val="Calibri"/>
    <w:charset w:val="00"/>
    <w:family w:val="auto"/>
    <w:pitch w:val="variable"/>
    <w:sig w:usb0="A00000F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D68C" w14:textId="2C69F4F6" w:rsidR="001E673F" w:rsidRDefault="00EB2211">
    <w:pPr>
      <w:pStyle w:val="Footer"/>
      <w:tabs>
        <w:tab w:val="clear" w:pos="4320"/>
        <w:tab w:val="clear" w:pos="8640"/>
        <w:tab w:val="center" w:pos="4680"/>
        <w:tab w:val="right" w:pos="9360"/>
      </w:tabs>
      <w:rPr>
        <w:rFonts w:ascii="Times New Roman" w:hAnsi="Times New Roman"/>
      </w:rPr>
    </w:pPr>
    <w:proofErr w:type="spellStart"/>
    <w:r>
      <w:rPr>
        <w:rFonts w:ascii="Times New Roman" w:hAnsi="Times New Roman"/>
      </w:rPr>
      <w:t>Structrual</w:t>
    </w:r>
    <w:proofErr w:type="spellEnd"/>
    <w:r>
      <w:rPr>
        <w:rFonts w:ascii="Times New Roman" w:hAnsi="Times New Roman"/>
      </w:rPr>
      <w:t xml:space="preserve"> </w:t>
    </w:r>
    <w:proofErr w:type="spellStart"/>
    <w:r>
      <w:rPr>
        <w:rFonts w:ascii="Times New Roman" w:hAnsi="Times New Roman"/>
      </w:rPr>
      <w:t>Cantilever_Chain</w:t>
    </w:r>
    <w:proofErr w:type="spellEnd"/>
    <w:r>
      <w:rPr>
        <w:rFonts w:ascii="Times New Roman" w:hAnsi="Times New Roman"/>
      </w:rPr>
      <w:t xml:space="preserve"> </w:t>
    </w:r>
    <w:proofErr w:type="spellStart"/>
    <w:r>
      <w:rPr>
        <w:rFonts w:ascii="Times New Roman" w:hAnsi="Times New Roman"/>
      </w:rPr>
      <w:t>Link_Rev</w:t>
    </w:r>
    <w:proofErr w:type="spellEnd"/>
    <w:r>
      <w:rPr>
        <w:rFonts w:ascii="Times New Roman" w:hAnsi="Times New Roman"/>
      </w:rPr>
      <w:t xml:space="preserve">. </w:t>
    </w:r>
    <w:r w:rsidR="00ED05E7">
      <w:rPr>
        <w:rFonts w:ascii="Times New Roman" w:hAnsi="Times New Roman"/>
      </w:rPr>
      <w:t>9</w:t>
    </w:r>
    <w:r w:rsidR="001E673F">
      <w:rPr>
        <w:rFonts w:ascii="Times New Roman" w:hAnsi="Times New Roman"/>
      </w:rPr>
      <w:tab/>
      <w:t xml:space="preserve">Page </w:t>
    </w:r>
    <w:r w:rsidR="001E673F">
      <w:rPr>
        <w:rFonts w:ascii="Times New Roman" w:hAnsi="Times New Roman"/>
      </w:rPr>
      <w:fldChar w:fldCharType="begin"/>
    </w:r>
    <w:r w:rsidR="001E673F">
      <w:rPr>
        <w:rFonts w:ascii="Times New Roman" w:hAnsi="Times New Roman"/>
      </w:rPr>
      <w:instrText xml:space="preserve"> PAGE </w:instrText>
    </w:r>
    <w:r w:rsidR="001E673F">
      <w:rPr>
        <w:rFonts w:ascii="Times New Roman" w:hAnsi="Times New Roman"/>
      </w:rPr>
      <w:fldChar w:fldCharType="separate"/>
    </w:r>
    <w:r w:rsidR="002224FC">
      <w:rPr>
        <w:rFonts w:ascii="Times New Roman" w:hAnsi="Times New Roman"/>
        <w:noProof/>
      </w:rPr>
      <w:t>4</w:t>
    </w:r>
    <w:r w:rsidR="001E673F">
      <w:rPr>
        <w:rFonts w:ascii="Times New Roman" w:hAnsi="Times New Roman"/>
      </w:rPr>
      <w:fldChar w:fldCharType="end"/>
    </w:r>
    <w:r w:rsidR="001E673F">
      <w:rPr>
        <w:rFonts w:ascii="Times New Roman" w:hAnsi="Times New Roman"/>
      </w:rPr>
      <w:t xml:space="preserve"> of </w:t>
    </w:r>
    <w:r w:rsidR="001E673F">
      <w:rPr>
        <w:rFonts w:ascii="Times New Roman" w:hAnsi="Times New Roman"/>
      </w:rPr>
      <w:fldChar w:fldCharType="begin"/>
    </w:r>
    <w:r w:rsidR="001E673F">
      <w:rPr>
        <w:rFonts w:ascii="Times New Roman" w:hAnsi="Times New Roman"/>
      </w:rPr>
      <w:instrText xml:space="preserve"> NUMPAGES </w:instrText>
    </w:r>
    <w:r w:rsidR="001E673F">
      <w:rPr>
        <w:rFonts w:ascii="Times New Roman" w:hAnsi="Times New Roman"/>
      </w:rPr>
      <w:fldChar w:fldCharType="separate"/>
    </w:r>
    <w:r w:rsidR="002224FC">
      <w:rPr>
        <w:rFonts w:ascii="Times New Roman" w:hAnsi="Times New Roman"/>
        <w:noProof/>
      </w:rPr>
      <w:t>5</w:t>
    </w:r>
    <w:r w:rsidR="001E673F">
      <w:rPr>
        <w:rFonts w:ascii="Times New Roman" w:hAnsi="Times New Roman"/>
      </w:rPr>
      <w:fldChar w:fldCharType="end"/>
    </w:r>
    <w:r w:rsidR="001E673F">
      <w:rPr>
        <w:rFonts w:ascii="Times New Roman" w:hAnsi="Times New Roman"/>
      </w:rPr>
      <w:tab/>
    </w:r>
    <w:r w:rsidR="00ED05E7">
      <w:rPr>
        <w:rFonts w:ascii="Times New Roman" w:hAnsi="Times New Roman"/>
      </w:rPr>
      <w:t>8/19/25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AC58" w14:textId="77777777" w:rsidR="003404F5" w:rsidRDefault="003404F5">
      <w:r>
        <w:separator/>
      </w:r>
    </w:p>
  </w:footnote>
  <w:footnote w:type="continuationSeparator" w:id="0">
    <w:p w14:paraId="54A13246" w14:textId="77777777" w:rsidR="003404F5" w:rsidRDefault="0034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A9F"/>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44F732A"/>
    <w:multiLevelType w:val="multilevel"/>
    <w:tmpl w:val="AE463EB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6C6604"/>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5D077DC"/>
    <w:multiLevelType w:val="multilevel"/>
    <w:tmpl w:val="FA6A5212"/>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A2000F9"/>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C2456A2"/>
    <w:multiLevelType w:val="multilevel"/>
    <w:tmpl w:val="4C54B08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CB45F66"/>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14643B4"/>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BD6E57"/>
    <w:multiLevelType w:val="multilevel"/>
    <w:tmpl w:val="F8184902"/>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9E73DF2"/>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4F4433E"/>
    <w:multiLevelType w:val="multilevel"/>
    <w:tmpl w:val="831E944E"/>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A4C4600"/>
    <w:multiLevelType w:val="multilevel"/>
    <w:tmpl w:val="562C49A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791CC8"/>
    <w:multiLevelType w:val="multilevel"/>
    <w:tmpl w:val="C1DC875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3.%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E144070"/>
    <w:multiLevelType w:val="multilevel"/>
    <w:tmpl w:val="0964B354"/>
    <w:lvl w:ilvl="0">
      <w:start w:val="2"/>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ascii="Times New Roman" w:hAnsi="Times New Roman" w:cs="Times New Roman"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6B13799"/>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63D1E94"/>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pStyle w:val="Heading2"/>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B6D26E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EDF69CD"/>
    <w:multiLevelType w:val="multilevel"/>
    <w:tmpl w:val="4D24D254"/>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bullet"/>
      <w:lvlText w:val=""/>
      <w:lvlJc w:val="left"/>
      <w:pPr>
        <w:tabs>
          <w:tab w:val="num" w:pos="1800"/>
        </w:tabs>
        <w:ind w:left="1800" w:hanging="360"/>
      </w:pPr>
      <w:rPr>
        <w:rFonts w:ascii="Symbol" w:hAnsi="Symbol"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5204F05"/>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B1E770D"/>
    <w:multiLevelType w:val="multilevel"/>
    <w:tmpl w:val="C9DC9E3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E9D0F30"/>
    <w:multiLevelType w:val="multilevel"/>
    <w:tmpl w:val="FA820AD6"/>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Zero"/>
      <w:lvlRestart w:val="0"/>
      <w:lvlText w:val="2.%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410003741">
    <w:abstractNumId w:val="3"/>
  </w:num>
  <w:num w:numId="2" w16cid:durableId="523251492">
    <w:abstractNumId w:val="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081578">
    <w:abstractNumId w:val="1"/>
  </w:num>
  <w:num w:numId="4" w16cid:durableId="1238712734">
    <w:abstractNumId w:val="10"/>
  </w:num>
  <w:num w:numId="5" w16cid:durableId="1607077028">
    <w:abstractNumId w:val="19"/>
  </w:num>
  <w:num w:numId="6" w16cid:durableId="2129006843">
    <w:abstractNumId w:val="15"/>
  </w:num>
  <w:num w:numId="7" w16cid:durableId="1394505609">
    <w:abstractNumId w:val="2"/>
  </w:num>
  <w:num w:numId="8" w16cid:durableId="614944300">
    <w:abstractNumId w:val="4"/>
  </w:num>
  <w:num w:numId="9" w16cid:durableId="958494388">
    <w:abstractNumId w:val="20"/>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lvlRestart w:val="0"/>
        <w:lvlText w:val="2.%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0" w16cid:durableId="815219404">
    <w:abstractNumId w:val="8"/>
  </w:num>
  <w:num w:numId="11" w16cid:durableId="249236433">
    <w:abstractNumId w:val="5"/>
  </w:num>
  <w:num w:numId="12" w16cid:durableId="1296181612">
    <w:abstractNumId w:val="16"/>
  </w:num>
  <w:num w:numId="13" w16cid:durableId="881484221">
    <w:abstractNumId w:val="13"/>
  </w:num>
  <w:num w:numId="14" w16cid:durableId="991298182">
    <w:abstractNumId w:val="12"/>
  </w:num>
  <w:num w:numId="15" w16cid:durableId="1572889111">
    <w:abstractNumId w:val="15"/>
  </w:num>
  <w:num w:numId="16" w16cid:durableId="495729112">
    <w:abstractNumId w:val="15"/>
  </w:num>
  <w:num w:numId="17" w16cid:durableId="780077164">
    <w:abstractNumId w:val="15"/>
  </w:num>
  <w:num w:numId="18" w16cid:durableId="1281952665">
    <w:abstractNumId w:val="15"/>
  </w:num>
  <w:num w:numId="19" w16cid:durableId="920411008">
    <w:abstractNumId w:val="15"/>
  </w:num>
  <w:num w:numId="20" w16cid:durableId="63113136">
    <w:abstractNumId w:val="15"/>
  </w:num>
  <w:num w:numId="21" w16cid:durableId="1529369172">
    <w:abstractNumId w:val="15"/>
  </w:num>
  <w:num w:numId="22" w16cid:durableId="1894122497">
    <w:abstractNumId w:val="9"/>
  </w:num>
  <w:num w:numId="23" w16cid:durableId="2114746049">
    <w:abstractNumId w:val="6"/>
  </w:num>
  <w:num w:numId="24" w16cid:durableId="349642355">
    <w:abstractNumId w:val="15"/>
  </w:num>
  <w:num w:numId="25" w16cid:durableId="1866866161">
    <w:abstractNumId w:val="15"/>
  </w:num>
  <w:num w:numId="26" w16cid:durableId="1313480778">
    <w:abstractNumId w:val="15"/>
  </w:num>
  <w:num w:numId="27" w16cid:durableId="1221549588">
    <w:abstractNumId w:val="15"/>
  </w:num>
  <w:num w:numId="28" w16cid:durableId="701857094">
    <w:abstractNumId w:val="15"/>
  </w:num>
  <w:num w:numId="29" w16cid:durableId="1236551150">
    <w:abstractNumId w:val="7"/>
  </w:num>
  <w:num w:numId="30" w16cid:durableId="1866746675">
    <w:abstractNumId w:val="18"/>
  </w:num>
  <w:num w:numId="31" w16cid:durableId="333073050">
    <w:abstractNumId w:val="14"/>
  </w:num>
  <w:num w:numId="32" w16cid:durableId="412319501">
    <w:abstractNumId w:val="0"/>
  </w:num>
  <w:num w:numId="33" w16cid:durableId="492063322">
    <w:abstractNumId w:val="17"/>
  </w:num>
  <w:num w:numId="34" w16cid:durableId="240138303">
    <w:abstractNumId w:val="15"/>
  </w:num>
  <w:num w:numId="35" w16cid:durableId="1434865328">
    <w:abstractNumId w:val="15"/>
  </w:num>
  <w:num w:numId="36" w16cid:durableId="1746343499">
    <w:abstractNumId w:val="15"/>
  </w:num>
  <w:num w:numId="37" w16cid:durableId="1520658418">
    <w:abstractNumId w:val="11"/>
  </w:num>
  <w:num w:numId="38" w16cid:durableId="18226985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6E"/>
    <w:rsid w:val="00011DC1"/>
    <w:rsid w:val="00054232"/>
    <w:rsid w:val="000613F4"/>
    <w:rsid w:val="0008210D"/>
    <w:rsid w:val="0012305E"/>
    <w:rsid w:val="00162DDC"/>
    <w:rsid w:val="00164610"/>
    <w:rsid w:val="001A18B6"/>
    <w:rsid w:val="001A78B8"/>
    <w:rsid w:val="001B4464"/>
    <w:rsid w:val="001E673F"/>
    <w:rsid w:val="001F26A5"/>
    <w:rsid w:val="002224FC"/>
    <w:rsid w:val="002558D2"/>
    <w:rsid w:val="002A4466"/>
    <w:rsid w:val="002A710C"/>
    <w:rsid w:val="002C4A73"/>
    <w:rsid w:val="0031351E"/>
    <w:rsid w:val="003404F5"/>
    <w:rsid w:val="003926B5"/>
    <w:rsid w:val="003B1684"/>
    <w:rsid w:val="003D0A76"/>
    <w:rsid w:val="004C07B7"/>
    <w:rsid w:val="004C1BC5"/>
    <w:rsid w:val="004D7901"/>
    <w:rsid w:val="004F5FA5"/>
    <w:rsid w:val="0050340B"/>
    <w:rsid w:val="00583605"/>
    <w:rsid w:val="005837F0"/>
    <w:rsid w:val="005B76FB"/>
    <w:rsid w:val="005E044F"/>
    <w:rsid w:val="006277A2"/>
    <w:rsid w:val="00640053"/>
    <w:rsid w:val="006424A7"/>
    <w:rsid w:val="006A54B2"/>
    <w:rsid w:val="006B6D00"/>
    <w:rsid w:val="006E3075"/>
    <w:rsid w:val="006E688C"/>
    <w:rsid w:val="006E71D4"/>
    <w:rsid w:val="00752FF4"/>
    <w:rsid w:val="00781B29"/>
    <w:rsid w:val="007B74A0"/>
    <w:rsid w:val="007C5F28"/>
    <w:rsid w:val="007D38EE"/>
    <w:rsid w:val="007D41CB"/>
    <w:rsid w:val="007E6CD9"/>
    <w:rsid w:val="00801FFB"/>
    <w:rsid w:val="00803061"/>
    <w:rsid w:val="00826B2D"/>
    <w:rsid w:val="0083091D"/>
    <w:rsid w:val="00854A96"/>
    <w:rsid w:val="00862AD8"/>
    <w:rsid w:val="00864578"/>
    <w:rsid w:val="00890864"/>
    <w:rsid w:val="008E59A1"/>
    <w:rsid w:val="008F3C2D"/>
    <w:rsid w:val="00994AA5"/>
    <w:rsid w:val="009C2CEA"/>
    <w:rsid w:val="009C6A28"/>
    <w:rsid w:val="009C6ECB"/>
    <w:rsid w:val="00A0675C"/>
    <w:rsid w:val="00A069BC"/>
    <w:rsid w:val="00AA70C9"/>
    <w:rsid w:val="00B16EEC"/>
    <w:rsid w:val="00B26EC1"/>
    <w:rsid w:val="00B30B5E"/>
    <w:rsid w:val="00B5399E"/>
    <w:rsid w:val="00B81E14"/>
    <w:rsid w:val="00B87C00"/>
    <w:rsid w:val="00BC1ECC"/>
    <w:rsid w:val="00BD3C39"/>
    <w:rsid w:val="00C44CA2"/>
    <w:rsid w:val="00C8354F"/>
    <w:rsid w:val="00CC086F"/>
    <w:rsid w:val="00CC533E"/>
    <w:rsid w:val="00CC7434"/>
    <w:rsid w:val="00D32B5C"/>
    <w:rsid w:val="00D44209"/>
    <w:rsid w:val="00D74C4A"/>
    <w:rsid w:val="00D854A0"/>
    <w:rsid w:val="00DA5662"/>
    <w:rsid w:val="00DB689A"/>
    <w:rsid w:val="00DD46DF"/>
    <w:rsid w:val="00E127F4"/>
    <w:rsid w:val="00E21BE2"/>
    <w:rsid w:val="00E54FD8"/>
    <w:rsid w:val="00E55C9B"/>
    <w:rsid w:val="00E5636E"/>
    <w:rsid w:val="00EB2211"/>
    <w:rsid w:val="00ED05E7"/>
    <w:rsid w:val="00EF2E04"/>
    <w:rsid w:val="00F056F4"/>
    <w:rsid w:val="00F1509F"/>
    <w:rsid w:val="00F4451B"/>
    <w:rsid w:val="00F74CEB"/>
    <w:rsid w:val="00F8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hapeDefaults>
    <o:shapedefaults v:ext="edit" spidmax="31745"/>
    <o:shapelayout v:ext="edit">
      <o:idmap v:ext="edit" data="1"/>
    </o:shapelayout>
  </w:shapeDefaults>
  <w:decimalSymbol w:val="."/>
  <w:listSeparator w:val=","/>
  <w14:docId w14:val="5D505167"/>
  <w15:chartTrackingRefBased/>
  <w15:docId w15:val="{9423D23D-C361-48E9-BA00-F9F268E1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37"/>
      </w:numPr>
      <w:suppressAutoHyphens/>
      <w:spacing w:before="60"/>
      <w:jc w:val="both"/>
      <w:outlineLvl w:val="0"/>
    </w:pPr>
    <w:rPr>
      <w:b/>
      <w:caps/>
      <w:snapToGrid w:val="0"/>
      <w:spacing w:val="-2"/>
      <w:szCs w:val="20"/>
    </w:rPr>
  </w:style>
  <w:style w:type="paragraph" w:styleId="Heading2">
    <w:name w:val="heading 2"/>
    <w:basedOn w:val="Normal"/>
    <w:next w:val="Normal"/>
    <w:qFormat/>
    <w:pPr>
      <w:keepLines/>
      <w:numPr>
        <w:ilvl w:val="1"/>
        <w:numId w:val="6"/>
      </w:numPr>
      <w:suppressAutoHyphens/>
      <w:spacing w:before="120"/>
      <w:outlineLvl w:val="1"/>
    </w:pPr>
    <w:rPr>
      <w:snapToGrid w:val="0"/>
      <w:spacing w:val="-2"/>
      <w:szCs w:val="20"/>
    </w:rPr>
  </w:style>
  <w:style w:type="paragraph" w:styleId="Heading3">
    <w:name w:val="heading 3"/>
    <w:basedOn w:val="Normal"/>
    <w:next w:val="Normal"/>
    <w:qFormat/>
    <w:pPr>
      <w:keepNext/>
      <w:widowControl w:val="0"/>
      <w:spacing w:before="240" w:after="60"/>
      <w:outlineLvl w:val="2"/>
    </w:pPr>
    <w:rPr>
      <w:rFonts w:ascii="Arial" w:hAnsi="Arial" w:cs="Arial"/>
      <w:bCs/>
      <w:snapToGrid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Arial" w:hAnsi="Arial"/>
      <w:snapToGrid w:val="0"/>
      <w:sz w:val="16"/>
      <w:szCs w:val="20"/>
    </w:rPr>
  </w:style>
  <w:style w:type="paragraph" w:customStyle="1" w:styleId="Level1">
    <w:name w:val="Level1"/>
    <w:basedOn w:val="Normal"/>
    <w:pPr>
      <w:spacing w:before="120" w:after="240"/>
      <w:jc w:val="both"/>
    </w:pPr>
    <w:rPr>
      <w:b/>
    </w:rPr>
  </w:style>
  <w:style w:type="paragraph" w:customStyle="1" w:styleId="Levels">
    <w:name w:val="Levels"/>
    <w:basedOn w:val="Normal"/>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2C4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05814">
      <w:bodyDiv w:val="1"/>
      <w:marLeft w:val="0"/>
      <w:marRight w:val="0"/>
      <w:marTop w:val="0"/>
      <w:marBottom w:val="0"/>
      <w:divBdr>
        <w:top w:val="none" w:sz="0" w:space="0" w:color="auto"/>
        <w:left w:val="none" w:sz="0" w:space="0" w:color="auto"/>
        <w:bottom w:val="none" w:sz="0" w:space="0" w:color="auto"/>
        <w:right w:val="none" w:sz="0" w:space="0" w:color="auto"/>
      </w:divBdr>
    </w:div>
    <w:div w:id="18595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5.png@01D8FB38.A06C6B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1858</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Specification Section 02825</vt:lpstr>
    </vt:vector>
  </TitlesOfParts>
  <Company> </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Section 02825</dc:title>
  <dc:subject/>
  <dc:creator>rdouglas</dc:creator>
  <cp:keywords/>
  <dc:description/>
  <cp:lastModifiedBy>Krieger, Richard</cp:lastModifiedBy>
  <cp:revision>2</cp:revision>
  <cp:lastPrinted>2017-11-02T18:21:00Z</cp:lastPrinted>
  <dcterms:created xsi:type="dcterms:W3CDTF">2025-08-19T19:11:00Z</dcterms:created>
  <dcterms:modified xsi:type="dcterms:W3CDTF">2025-08-19T19:11:00Z</dcterms:modified>
</cp:coreProperties>
</file>