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26DD5" w14:textId="77777777" w:rsidR="00C75C35" w:rsidRDefault="00C75C35">
      <w:pPr>
        <w:pStyle w:val="Level1"/>
        <w:rPr>
          <w:caps/>
        </w:rPr>
      </w:pPr>
      <w:r>
        <w:rPr>
          <w:caps/>
        </w:rPr>
        <w:t>GENERAL:</w:t>
      </w:r>
      <w:r w:rsidR="007E254B">
        <w:rPr>
          <w:caps/>
        </w:rPr>
        <w:t xml:space="preserve">            </w:t>
      </w:r>
    </w:p>
    <w:p w14:paraId="53FC481D" w14:textId="77777777" w:rsidR="00C75C35" w:rsidRDefault="00C75C35">
      <w:pPr>
        <w:pStyle w:val="Levels"/>
        <w:jc w:val="both"/>
      </w:pPr>
      <w:r>
        <w:t>SECTION INCLUDES:</w:t>
      </w:r>
    </w:p>
    <w:p w14:paraId="1067622C" w14:textId="77777777" w:rsidR="000E7E55" w:rsidRPr="00C10923" w:rsidRDefault="000E7E55" w:rsidP="00C10923">
      <w:pPr>
        <w:pStyle w:val="Levels"/>
        <w:numPr>
          <w:ilvl w:val="2"/>
          <w:numId w:val="12"/>
        </w:numPr>
        <w:jc w:val="both"/>
        <w:rPr>
          <w:b w:val="0"/>
          <w:bCs w:val="0"/>
        </w:rPr>
      </w:pPr>
      <w:r w:rsidRPr="00C10923">
        <w:rPr>
          <w:b w:val="0"/>
          <w:bCs w:val="0"/>
        </w:rPr>
        <w:t>This section covers the furnishing an</w:t>
      </w:r>
      <w:r w:rsidR="00A264E9">
        <w:rPr>
          <w:b w:val="0"/>
          <w:bCs w:val="0"/>
        </w:rPr>
        <w:t>d installation of a TCRB-4</w:t>
      </w:r>
      <w:r w:rsidR="00DE3C76" w:rsidRPr="00C10923">
        <w:rPr>
          <w:b w:val="0"/>
          <w:bCs w:val="0"/>
        </w:rPr>
        <w:t xml:space="preserve"> Crash Rated Beam Vehicle Barrier </w:t>
      </w:r>
      <w:r w:rsidRPr="00C10923">
        <w:rPr>
          <w:b w:val="0"/>
          <w:bCs w:val="0"/>
        </w:rPr>
        <w:t xml:space="preserve">system. </w:t>
      </w:r>
      <w:r w:rsidR="00DE3C76" w:rsidRPr="00C10923">
        <w:rPr>
          <w:b w:val="0"/>
          <w:bCs w:val="0"/>
        </w:rPr>
        <w:t xml:space="preserve"> </w:t>
      </w:r>
      <w:r w:rsidRPr="00C10923">
        <w:rPr>
          <w:b w:val="0"/>
          <w:bCs w:val="0"/>
        </w:rPr>
        <w:t>Provide</w:t>
      </w:r>
      <w:r w:rsidR="00DE3C76" w:rsidRPr="00C10923">
        <w:rPr>
          <w:b w:val="0"/>
          <w:bCs w:val="0"/>
        </w:rPr>
        <w:t xml:space="preserve"> a</w:t>
      </w:r>
      <w:r w:rsidRPr="00C10923">
        <w:rPr>
          <w:b w:val="0"/>
          <w:bCs w:val="0"/>
        </w:rPr>
        <w:t xml:space="preserve"> complete system that has been fabricated and tested for proper operation at the factory.</w:t>
      </w:r>
    </w:p>
    <w:p w14:paraId="692DD918" w14:textId="6EF26CD5" w:rsidR="004F1A19" w:rsidRPr="00C10923" w:rsidRDefault="00DE3C76" w:rsidP="00C10923">
      <w:pPr>
        <w:pStyle w:val="Levels"/>
        <w:numPr>
          <w:ilvl w:val="2"/>
          <w:numId w:val="12"/>
        </w:numPr>
        <w:jc w:val="both"/>
        <w:rPr>
          <w:b w:val="0"/>
          <w:bCs w:val="0"/>
        </w:rPr>
      </w:pPr>
      <w:r w:rsidRPr="00C10923">
        <w:rPr>
          <w:b w:val="0"/>
          <w:bCs w:val="0"/>
        </w:rPr>
        <w:t>System includes barrier arm (beam) section, hinge and receive</w:t>
      </w:r>
      <w:r w:rsidR="00C10923" w:rsidRPr="00C10923">
        <w:rPr>
          <w:b w:val="0"/>
          <w:bCs w:val="0"/>
        </w:rPr>
        <w:t>r</w:t>
      </w:r>
      <w:r w:rsidR="00C410E5">
        <w:rPr>
          <w:b w:val="0"/>
          <w:bCs w:val="0"/>
        </w:rPr>
        <w:t xml:space="preserve"> and buttresses (stanchions)</w:t>
      </w:r>
      <w:r w:rsidRPr="00C10923">
        <w:rPr>
          <w:b w:val="0"/>
          <w:bCs w:val="0"/>
        </w:rPr>
        <w:t>. Overall clear width of barr</w:t>
      </w:r>
      <w:r w:rsidR="00F07F38" w:rsidRPr="00C10923">
        <w:rPr>
          <w:b w:val="0"/>
          <w:bCs w:val="0"/>
        </w:rPr>
        <w:t>ier a</w:t>
      </w:r>
      <w:r w:rsidR="008061AB" w:rsidRPr="00C10923">
        <w:rPr>
          <w:b w:val="0"/>
          <w:bCs w:val="0"/>
        </w:rPr>
        <w:t>rm may be between 10</w:t>
      </w:r>
      <w:r w:rsidR="008C6999">
        <w:rPr>
          <w:b w:val="0"/>
          <w:bCs w:val="0"/>
        </w:rPr>
        <w:t xml:space="preserve"> to 2</w:t>
      </w:r>
      <w:r w:rsidR="00591137">
        <w:rPr>
          <w:b w:val="0"/>
          <w:bCs w:val="0"/>
        </w:rPr>
        <w:t>5</w:t>
      </w:r>
      <w:r w:rsidR="00F07F38" w:rsidRPr="00C10923">
        <w:rPr>
          <w:b w:val="0"/>
          <w:bCs w:val="0"/>
        </w:rPr>
        <w:t xml:space="preserve"> </w:t>
      </w:r>
      <w:r w:rsidRPr="00C10923">
        <w:rPr>
          <w:b w:val="0"/>
          <w:bCs w:val="0"/>
        </w:rPr>
        <w:t>feet.</w:t>
      </w:r>
    </w:p>
    <w:p w14:paraId="1EEE66E1" w14:textId="77777777" w:rsidR="00C75C35" w:rsidRPr="00C10923" w:rsidRDefault="00F07F38" w:rsidP="00C10923">
      <w:pPr>
        <w:pStyle w:val="Levels"/>
        <w:numPr>
          <w:ilvl w:val="2"/>
          <w:numId w:val="12"/>
        </w:numPr>
        <w:jc w:val="both"/>
        <w:rPr>
          <w:b w:val="0"/>
          <w:bCs w:val="0"/>
        </w:rPr>
      </w:pPr>
      <w:r w:rsidRPr="00C10923">
        <w:rPr>
          <w:b w:val="0"/>
          <w:bCs w:val="0"/>
        </w:rPr>
        <w:t>Design and materials are identical to those used in</w:t>
      </w:r>
      <w:r w:rsidR="00A264E9">
        <w:rPr>
          <w:b w:val="0"/>
          <w:bCs w:val="0"/>
        </w:rPr>
        <w:t xml:space="preserve"> the crash test of TCRB-4</w:t>
      </w:r>
      <w:r w:rsidRPr="00C10923">
        <w:rPr>
          <w:b w:val="0"/>
          <w:bCs w:val="0"/>
        </w:rPr>
        <w:t xml:space="preserve"> approved by the </w:t>
      </w:r>
      <w:smartTag w:uri="urn:schemas-microsoft-com:office:smarttags" w:element="place">
        <w:smartTag w:uri="urn:schemas-microsoft-com:office:smarttags" w:element="country-region">
          <w:r w:rsidRPr="00C10923">
            <w:rPr>
              <w:b w:val="0"/>
              <w:bCs w:val="0"/>
            </w:rPr>
            <w:t>US</w:t>
          </w:r>
        </w:smartTag>
      </w:smartTag>
      <w:r w:rsidRPr="00C10923">
        <w:rPr>
          <w:b w:val="0"/>
          <w:bCs w:val="0"/>
        </w:rPr>
        <w:t xml:space="preserve"> </w:t>
      </w:r>
      <w:r w:rsidR="008061AB" w:rsidRPr="00C10923">
        <w:rPr>
          <w:b w:val="0"/>
          <w:bCs w:val="0"/>
        </w:rPr>
        <w:t>Department of State (DOS).</w:t>
      </w:r>
    </w:p>
    <w:p w14:paraId="3AED9490" w14:textId="77777777" w:rsidR="00C75C35" w:rsidRDefault="00AF788C">
      <w:pPr>
        <w:pStyle w:val="Levels"/>
        <w:jc w:val="both"/>
      </w:pPr>
      <w:r>
        <w:t>RELATED SECTIONS</w:t>
      </w:r>
      <w:r w:rsidR="00C75C35">
        <w:t>:</w:t>
      </w:r>
    </w:p>
    <w:p w14:paraId="47693573" w14:textId="77777777" w:rsidR="00DE3C76" w:rsidRPr="00C10923" w:rsidRDefault="00DE3C76" w:rsidP="00C10923">
      <w:pPr>
        <w:pStyle w:val="Levels"/>
        <w:numPr>
          <w:ilvl w:val="2"/>
          <w:numId w:val="12"/>
        </w:numPr>
        <w:jc w:val="both"/>
        <w:rPr>
          <w:b w:val="0"/>
          <w:bCs w:val="0"/>
        </w:rPr>
      </w:pPr>
      <w:r w:rsidRPr="00C10923">
        <w:rPr>
          <w:b w:val="0"/>
          <w:bCs w:val="0"/>
        </w:rPr>
        <w:t>Section 03 11 00 Concrete forming</w:t>
      </w:r>
    </w:p>
    <w:p w14:paraId="2A344E27" w14:textId="77777777" w:rsidR="00DE3C76" w:rsidRPr="00C10923" w:rsidRDefault="00DE3C76" w:rsidP="00C10923">
      <w:pPr>
        <w:pStyle w:val="Levels"/>
        <w:numPr>
          <w:ilvl w:val="2"/>
          <w:numId w:val="12"/>
        </w:numPr>
        <w:jc w:val="both"/>
        <w:rPr>
          <w:b w:val="0"/>
          <w:bCs w:val="0"/>
        </w:rPr>
      </w:pPr>
      <w:r w:rsidRPr="00C10923">
        <w:rPr>
          <w:b w:val="0"/>
          <w:bCs w:val="0"/>
        </w:rPr>
        <w:t>Section 03 20 00 Concrete reinforcing</w:t>
      </w:r>
    </w:p>
    <w:p w14:paraId="33A6EBAF" w14:textId="77777777" w:rsidR="006A7473" w:rsidRPr="00C10923" w:rsidRDefault="004D5A07" w:rsidP="00C10923">
      <w:pPr>
        <w:pStyle w:val="Levels"/>
        <w:numPr>
          <w:ilvl w:val="2"/>
          <w:numId w:val="12"/>
        </w:numPr>
        <w:jc w:val="both"/>
        <w:rPr>
          <w:b w:val="0"/>
          <w:bCs w:val="0"/>
        </w:rPr>
      </w:pPr>
      <w:r w:rsidRPr="00C10923">
        <w:rPr>
          <w:b w:val="0"/>
          <w:bCs w:val="0"/>
        </w:rPr>
        <w:t>Section 28</w:t>
      </w:r>
      <w:r w:rsidR="006A7473" w:rsidRPr="00C10923">
        <w:rPr>
          <w:b w:val="0"/>
          <w:bCs w:val="0"/>
        </w:rPr>
        <w:t xml:space="preserve"> 00 00</w:t>
      </w:r>
      <w:r w:rsidR="00DE3C76" w:rsidRPr="00C10923">
        <w:rPr>
          <w:b w:val="0"/>
          <w:bCs w:val="0"/>
        </w:rPr>
        <w:t xml:space="preserve"> </w:t>
      </w:r>
      <w:r w:rsidR="006A7473" w:rsidRPr="00C10923">
        <w:rPr>
          <w:b w:val="0"/>
          <w:bCs w:val="0"/>
        </w:rPr>
        <w:t xml:space="preserve">Electronic Safety and Security </w:t>
      </w:r>
    </w:p>
    <w:p w14:paraId="25AC7749" w14:textId="77777777" w:rsidR="004D5A07" w:rsidRPr="00C10923" w:rsidRDefault="006A7473" w:rsidP="00C10923">
      <w:pPr>
        <w:pStyle w:val="Levels"/>
        <w:numPr>
          <w:ilvl w:val="2"/>
          <w:numId w:val="12"/>
        </w:numPr>
        <w:jc w:val="both"/>
        <w:rPr>
          <w:b w:val="0"/>
          <w:bCs w:val="0"/>
        </w:rPr>
      </w:pPr>
      <w:r w:rsidRPr="00C10923">
        <w:rPr>
          <w:b w:val="0"/>
          <w:bCs w:val="0"/>
        </w:rPr>
        <w:t>Section 32 31 00 Fencing and Gates</w:t>
      </w:r>
    </w:p>
    <w:p w14:paraId="6468F5C6" w14:textId="77777777" w:rsidR="004D5A07" w:rsidRPr="00DC00B5" w:rsidRDefault="004D5A07" w:rsidP="004D5A07">
      <w:pPr>
        <w:pStyle w:val="Levels"/>
        <w:rPr>
          <w:color w:val="000000"/>
        </w:rPr>
      </w:pPr>
      <w:r w:rsidRPr="00DC00B5">
        <w:rPr>
          <w:color w:val="000000"/>
        </w:rPr>
        <w:t>CRASH RATING, TESTING AND QUALITY ASSURANCE:</w:t>
      </w:r>
    </w:p>
    <w:p w14:paraId="29A986FF" w14:textId="77777777" w:rsidR="00F0750F" w:rsidRPr="00281ABC" w:rsidRDefault="00F0750F" w:rsidP="00F0750F">
      <w:pPr>
        <w:pStyle w:val="Levels"/>
        <w:numPr>
          <w:ilvl w:val="2"/>
          <w:numId w:val="12"/>
        </w:numPr>
        <w:jc w:val="both"/>
        <w:rPr>
          <w:b w:val="0"/>
          <w:bCs w:val="0"/>
        </w:rPr>
      </w:pPr>
      <w:r>
        <w:rPr>
          <w:b w:val="0"/>
          <w:bCs w:val="0"/>
        </w:rPr>
        <w:t xml:space="preserve">The K-4 crash tested vehicle barrier system has been tested to the requirements of </w:t>
      </w:r>
      <w:smartTag w:uri="urn:schemas-microsoft-com:office:smarttags" w:element="Street">
        <w:smartTag w:uri="urn:schemas-microsoft-com:office:smarttags" w:element="address">
          <w:r>
            <w:rPr>
              <w:b w:val="0"/>
              <w:bCs w:val="0"/>
            </w:rPr>
            <w:t>ASTM St</w:t>
          </w:r>
        </w:smartTag>
      </w:smartTag>
      <w:r>
        <w:rPr>
          <w:b w:val="0"/>
          <w:bCs w:val="0"/>
        </w:rPr>
        <w:t xml:space="preserve">andard F-2656-07, standard test method for Vehicular Crash Testing of Perimeter Barriers.  Based on test results the </w:t>
      </w:r>
      <w:smartTag w:uri="urn:schemas-microsoft-com:office:smarttags" w:element="City">
        <w:smartTag w:uri="urn:schemas-microsoft-com:office:smarttags" w:element="place">
          <w:r>
            <w:rPr>
              <w:b w:val="0"/>
              <w:bCs w:val="0"/>
            </w:rPr>
            <w:t>barrie</w:t>
          </w:r>
        </w:smartTag>
      </w:smartTag>
      <w:r>
        <w:rPr>
          <w:b w:val="0"/>
          <w:bCs w:val="0"/>
        </w:rPr>
        <w:t>r rating per ASTM Standard F-2656-07 is M30-P1* (similar to DOS K-4) in which impact conditions are:</w:t>
      </w:r>
    </w:p>
    <w:p w14:paraId="67ACA4D9" w14:textId="77777777" w:rsidR="00F0750F" w:rsidRPr="00281ABC" w:rsidRDefault="00F0750F" w:rsidP="00F0750F">
      <w:pPr>
        <w:pStyle w:val="Levels"/>
        <w:numPr>
          <w:ilvl w:val="3"/>
          <w:numId w:val="12"/>
        </w:numPr>
        <w:jc w:val="both"/>
        <w:rPr>
          <w:b w:val="0"/>
          <w:bCs w:val="0"/>
        </w:rPr>
      </w:pPr>
      <w:r w:rsidRPr="00281ABC">
        <w:rPr>
          <w:b w:val="0"/>
          <w:bCs w:val="0"/>
        </w:rPr>
        <w:t>Crash Rating</w:t>
      </w:r>
      <w:r>
        <w:rPr>
          <w:b w:val="0"/>
          <w:bCs w:val="0"/>
        </w:rPr>
        <w:t>: M30-P1</w:t>
      </w:r>
      <w:r w:rsidRPr="00281ABC">
        <w:rPr>
          <w:b w:val="0"/>
          <w:bCs w:val="0"/>
        </w:rPr>
        <w:tab/>
      </w:r>
      <w:r w:rsidRPr="00281ABC">
        <w:rPr>
          <w:b w:val="0"/>
          <w:bCs w:val="0"/>
        </w:rPr>
        <w:tab/>
      </w:r>
      <w:r w:rsidRPr="00281ABC">
        <w:rPr>
          <w:b w:val="0"/>
          <w:bCs w:val="0"/>
        </w:rPr>
        <w:tab/>
      </w:r>
    </w:p>
    <w:p w14:paraId="653D0C38" w14:textId="77777777" w:rsidR="00F0750F" w:rsidRDefault="00F0750F" w:rsidP="00F0750F">
      <w:pPr>
        <w:pStyle w:val="Levels"/>
        <w:numPr>
          <w:ilvl w:val="3"/>
          <w:numId w:val="12"/>
        </w:numPr>
        <w:jc w:val="both"/>
        <w:rPr>
          <w:b w:val="0"/>
          <w:bCs w:val="0"/>
        </w:rPr>
      </w:pPr>
      <w:r>
        <w:rPr>
          <w:b w:val="0"/>
          <w:bCs w:val="0"/>
        </w:rPr>
        <w:t xml:space="preserve">Vehicle Weight: 15,000 </w:t>
      </w:r>
      <w:proofErr w:type="spellStart"/>
      <w:r>
        <w:rPr>
          <w:b w:val="0"/>
          <w:bCs w:val="0"/>
        </w:rPr>
        <w:t>lbs</w:t>
      </w:r>
      <w:proofErr w:type="spellEnd"/>
    </w:p>
    <w:p w14:paraId="720AB60E" w14:textId="77777777" w:rsidR="00F0750F" w:rsidRPr="00281ABC" w:rsidRDefault="00F0750F" w:rsidP="00F0750F">
      <w:pPr>
        <w:pStyle w:val="Levels"/>
        <w:numPr>
          <w:ilvl w:val="3"/>
          <w:numId w:val="12"/>
        </w:numPr>
        <w:jc w:val="both"/>
        <w:rPr>
          <w:b w:val="0"/>
          <w:bCs w:val="0"/>
        </w:rPr>
      </w:pPr>
      <w:r>
        <w:rPr>
          <w:b w:val="0"/>
          <w:bCs w:val="0"/>
        </w:rPr>
        <w:t>Impact Speed: 30 MPH</w:t>
      </w:r>
      <w:r w:rsidRPr="00281ABC">
        <w:rPr>
          <w:b w:val="0"/>
          <w:bCs w:val="0"/>
        </w:rPr>
        <w:tab/>
      </w:r>
      <w:r w:rsidRPr="00281ABC">
        <w:rPr>
          <w:b w:val="0"/>
          <w:bCs w:val="0"/>
        </w:rPr>
        <w:tab/>
      </w:r>
      <w:r w:rsidRPr="00281ABC">
        <w:rPr>
          <w:b w:val="0"/>
          <w:bCs w:val="0"/>
        </w:rPr>
        <w:tab/>
      </w:r>
      <w:r w:rsidRPr="00281ABC">
        <w:rPr>
          <w:b w:val="0"/>
          <w:bCs w:val="0"/>
        </w:rPr>
        <w:tab/>
      </w:r>
      <w:r w:rsidRPr="00281ABC">
        <w:rPr>
          <w:b w:val="0"/>
          <w:bCs w:val="0"/>
        </w:rPr>
        <w:tab/>
      </w:r>
    </w:p>
    <w:p w14:paraId="1FF71EA4" w14:textId="77777777" w:rsidR="00F0750F" w:rsidRDefault="00F0750F" w:rsidP="00F0750F">
      <w:pPr>
        <w:pStyle w:val="Levels"/>
        <w:numPr>
          <w:ilvl w:val="2"/>
          <w:numId w:val="12"/>
        </w:numPr>
        <w:jc w:val="both"/>
        <w:rPr>
          <w:b w:val="0"/>
          <w:bCs w:val="0"/>
        </w:rPr>
      </w:pPr>
      <w:r>
        <w:rPr>
          <w:b w:val="0"/>
          <w:bCs w:val="0"/>
        </w:rPr>
        <w:t>* The clear opening for the tested unit was 14’- 0”.  The unit specified may be of a different clear opening than the tested model, but can be expected to perform in a similar manner under similar conditions.</w:t>
      </w:r>
    </w:p>
    <w:p w14:paraId="665F2E40" w14:textId="77777777" w:rsidR="00F0750F" w:rsidRDefault="00F0750F" w:rsidP="00F0750F">
      <w:pPr>
        <w:pStyle w:val="Levels"/>
        <w:numPr>
          <w:ilvl w:val="2"/>
          <w:numId w:val="12"/>
        </w:numPr>
        <w:jc w:val="both"/>
        <w:rPr>
          <w:b w:val="0"/>
          <w:bCs w:val="0"/>
        </w:rPr>
      </w:pPr>
      <w:r>
        <w:rPr>
          <w:b w:val="0"/>
          <w:bCs w:val="0"/>
        </w:rPr>
        <w:t>The K-4</w:t>
      </w:r>
      <w:r w:rsidRPr="00185905">
        <w:rPr>
          <w:b w:val="0"/>
          <w:bCs w:val="0"/>
        </w:rPr>
        <w:t xml:space="preserve"> </w:t>
      </w:r>
      <w:r>
        <w:rPr>
          <w:b w:val="0"/>
          <w:bCs w:val="0"/>
        </w:rPr>
        <w:t>crash tested vehicle barrier system</w:t>
      </w:r>
      <w:r w:rsidRPr="00281ABC">
        <w:rPr>
          <w:b w:val="0"/>
          <w:bCs w:val="0"/>
        </w:rPr>
        <w:t xml:space="preserve"> </w:t>
      </w:r>
      <w:r w:rsidRPr="00185905">
        <w:rPr>
          <w:b w:val="0"/>
          <w:bCs w:val="0"/>
        </w:rPr>
        <w:t>MUST be installed per manufacturer’s specifications and designs.  Failure to comply with all installation requirements will void the Crash Rating and Warranty.</w:t>
      </w:r>
    </w:p>
    <w:p w14:paraId="6C7E41B0" w14:textId="77777777" w:rsidR="00F0750F" w:rsidRPr="00185905" w:rsidRDefault="00F0750F" w:rsidP="00F0750F">
      <w:pPr>
        <w:pStyle w:val="Levels"/>
        <w:numPr>
          <w:ilvl w:val="2"/>
          <w:numId w:val="12"/>
        </w:numPr>
        <w:jc w:val="both"/>
        <w:rPr>
          <w:b w:val="0"/>
          <w:bCs w:val="0"/>
        </w:rPr>
      </w:pPr>
      <w:r>
        <w:rPr>
          <w:b w:val="0"/>
          <w:bCs w:val="0"/>
        </w:rPr>
        <w:t xml:space="preserve">The K-4 vehicle </w:t>
      </w:r>
      <w:smartTag w:uri="urn:schemas-microsoft-com:office:smarttags" w:element="City">
        <w:smartTag w:uri="urn:schemas-microsoft-com:office:smarttags" w:element="place">
          <w:r>
            <w:rPr>
              <w:b w:val="0"/>
              <w:bCs w:val="0"/>
            </w:rPr>
            <w:t>barrie</w:t>
          </w:r>
        </w:smartTag>
      </w:smartTag>
      <w:r>
        <w:rPr>
          <w:b w:val="0"/>
          <w:bCs w:val="0"/>
        </w:rPr>
        <w:t>r system has successfully passed an actual crash test and is certified to perform as described in 1.03A above.  A copy of the letter of compliance from the testing agency can be provided upon request.</w:t>
      </w:r>
    </w:p>
    <w:p w14:paraId="42AAE11E" w14:textId="77777777" w:rsidR="00F0750F" w:rsidRPr="003A4711" w:rsidRDefault="00F0750F" w:rsidP="00F0750F">
      <w:pPr>
        <w:pStyle w:val="Levels"/>
        <w:numPr>
          <w:ilvl w:val="2"/>
          <w:numId w:val="12"/>
        </w:numPr>
        <w:jc w:val="both"/>
        <w:rPr>
          <w:b w:val="0"/>
          <w:bCs w:val="0"/>
        </w:rPr>
      </w:pPr>
      <w:r w:rsidRPr="003A4711">
        <w:rPr>
          <w:b w:val="0"/>
          <w:bCs w:val="0"/>
        </w:rPr>
        <w:t>Manufacturer shall be a company specializing in the supply of security vehicle barriers.</w:t>
      </w:r>
    </w:p>
    <w:p w14:paraId="308B1032" w14:textId="77777777" w:rsidR="00C75C35" w:rsidRDefault="00C75C35">
      <w:pPr>
        <w:pStyle w:val="Levels"/>
        <w:jc w:val="both"/>
      </w:pPr>
      <w:r>
        <w:t>SUBMITTAL</w:t>
      </w:r>
      <w:r w:rsidR="00A23602">
        <w:t>S</w:t>
      </w:r>
      <w:r>
        <w:t>:</w:t>
      </w:r>
    </w:p>
    <w:p w14:paraId="61F90EE6" w14:textId="77777777" w:rsidR="004D5A07" w:rsidRPr="00C10923" w:rsidRDefault="004D5A07" w:rsidP="00C10923">
      <w:pPr>
        <w:pStyle w:val="Levels"/>
        <w:numPr>
          <w:ilvl w:val="2"/>
          <w:numId w:val="12"/>
        </w:numPr>
        <w:jc w:val="both"/>
        <w:rPr>
          <w:b w:val="0"/>
          <w:bCs w:val="0"/>
        </w:rPr>
      </w:pPr>
      <w:r w:rsidRPr="00C10923">
        <w:rPr>
          <w:b w:val="0"/>
          <w:bCs w:val="0"/>
        </w:rPr>
        <w:t>Submit shop drawings of sta</w:t>
      </w:r>
      <w:r w:rsidR="00CD0C19">
        <w:rPr>
          <w:b w:val="0"/>
          <w:bCs w:val="0"/>
        </w:rPr>
        <w:t>ndard product</w:t>
      </w:r>
      <w:r w:rsidRPr="00C10923">
        <w:rPr>
          <w:b w:val="0"/>
          <w:bCs w:val="0"/>
        </w:rPr>
        <w:t>.</w:t>
      </w:r>
    </w:p>
    <w:p w14:paraId="2ABD8B5C" w14:textId="77777777" w:rsidR="004D5A07" w:rsidRPr="00C10923" w:rsidRDefault="004D5A07" w:rsidP="00C10923">
      <w:pPr>
        <w:pStyle w:val="Levels"/>
        <w:numPr>
          <w:ilvl w:val="2"/>
          <w:numId w:val="12"/>
        </w:numPr>
        <w:jc w:val="both"/>
        <w:rPr>
          <w:b w:val="0"/>
          <w:bCs w:val="0"/>
        </w:rPr>
      </w:pPr>
      <w:r w:rsidRPr="00C10923">
        <w:rPr>
          <w:b w:val="0"/>
          <w:bCs w:val="0"/>
        </w:rPr>
        <w:lastRenderedPageBreak/>
        <w:t>Indicate pertinent dimensions, general construction, component connections and location, anchorage methods and location, hardware, and installation details.</w:t>
      </w:r>
    </w:p>
    <w:p w14:paraId="44982149" w14:textId="77777777" w:rsidR="004D5A07" w:rsidRDefault="004D5A07" w:rsidP="004D5A07">
      <w:pPr>
        <w:pStyle w:val="Levels"/>
      </w:pPr>
      <w:r w:rsidRPr="004D5A07">
        <w:t>DELIVERY, STORAGE AND HANDLING</w:t>
      </w:r>
      <w:r w:rsidR="00F46F92">
        <w:t>:</w:t>
      </w:r>
      <w:r w:rsidRPr="004D5A07">
        <w:t xml:space="preserve"> </w:t>
      </w:r>
    </w:p>
    <w:p w14:paraId="1B41D7B2" w14:textId="77777777" w:rsidR="004D5A07" w:rsidRPr="00C10923" w:rsidRDefault="004D5A07" w:rsidP="00C10923">
      <w:pPr>
        <w:pStyle w:val="Levels"/>
        <w:numPr>
          <w:ilvl w:val="2"/>
          <w:numId w:val="12"/>
        </w:numPr>
        <w:jc w:val="both"/>
        <w:rPr>
          <w:b w:val="0"/>
          <w:bCs w:val="0"/>
        </w:rPr>
      </w:pPr>
      <w:r w:rsidRPr="00C10923">
        <w:rPr>
          <w:b w:val="0"/>
          <w:bCs w:val="0"/>
        </w:rPr>
        <w:t>Deliver material to job site in manufacturer’s packaging undamaged, compete with installation instructions.</w:t>
      </w:r>
    </w:p>
    <w:p w14:paraId="47FC89E7" w14:textId="77777777" w:rsidR="004D5A07" w:rsidRPr="00C10923" w:rsidRDefault="004D5A07" w:rsidP="00C10923">
      <w:pPr>
        <w:pStyle w:val="Levels"/>
        <w:numPr>
          <w:ilvl w:val="2"/>
          <w:numId w:val="12"/>
        </w:numPr>
        <w:jc w:val="both"/>
        <w:rPr>
          <w:b w:val="0"/>
          <w:bCs w:val="0"/>
        </w:rPr>
      </w:pPr>
      <w:r w:rsidRPr="00C10923">
        <w:rPr>
          <w:b w:val="0"/>
          <w:bCs w:val="0"/>
        </w:rPr>
        <w:t>Store off ground, under cover, protected from weather and construction activities.</w:t>
      </w:r>
    </w:p>
    <w:p w14:paraId="3E432C46" w14:textId="77777777" w:rsidR="00AF788C" w:rsidRDefault="00A23602">
      <w:pPr>
        <w:pStyle w:val="Levels"/>
        <w:jc w:val="both"/>
      </w:pPr>
      <w:r>
        <w:t>PROJECT – SITE CONDITIONS</w:t>
      </w:r>
      <w:r w:rsidR="00F46F92">
        <w:t>:</w:t>
      </w:r>
    </w:p>
    <w:p w14:paraId="32064C9A" w14:textId="77777777" w:rsidR="00A23602" w:rsidRPr="00C10923" w:rsidRDefault="00F46F92" w:rsidP="00C10923">
      <w:pPr>
        <w:pStyle w:val="Levels"/>
        <w:numPr>
          <w:ilvl w:val="2"/>
          <w:numId w:val="12"/>
        </w:numPr>
        <w:jc w:val="both"/>
        <w:rPr>
          <w:b w:val="0"/>
          <w:bCs w:val="0"/>
        </w:rPr>
      </w:pPr>
      <w:r w:rsidRPr="00C10923">
        <w:rPr>
          <w:b w:val="0"/>
          <w:bCs w:val="0"/>
        </w:rPr>
        <w:t xml:space="preserve">Install </w:t>
      </w:r>
      <w:r w:rsidR="00CA1B76">
        <w:rPr>
          <w:b w:val="0"/>
          <w:bCs w:val="0"/>
        </w:rPr>
        <w:t>TCRB-4</w:t>
      </w:r>
      <w:r w:rsidR="000151A2" w:rsidRPr="00C10923">
        <w:rPr>
          <w:b w:val="0"/>
          <w:bCs w:val="0"/>
        </w:rPr>
        <w:t xml:space="preserve"> </w:t>
      </w:r>
      <w:r w:rsidR="006E4BA8" w:rsidRPr="00C10923">
        <w:rPr>
          <w:b w:val="0"/>
          <w:bCs w:val="0"/>
        </w:rPr>
        <w:t xml:space="preserve">Crash Rated Beam Vehicle Barrier including excavation, trenching and concrete foundation pads per manufacturer’s printed instructions. </w:t>
      </w:r>
    </w:p>
    <w:p w14:paraId="36B57B40" w14:textId="77777777" w:rsidR="00A23602" w:rsidRPr="00C10923" w:rsidRDefault="00A23602" w:rsidP="00C10923">
      <w:pPr>
        <w:pStyle w:val="Levels"/>
        <w:numPr>
          <w:ilvl w:val="2"/>
          <w:numId w:val="12"/>
        </w:numPr>
        <w:jc w:val="both"/>
        <w:rPr>
          <w:b w:val="0"/>
          <w:bCs w:val="0"/>
        </w:rPr>
      </w:pPr>
      <w:r w:rsidRPr="00C10923">
        <w:rPr>
          <w:b w:val="0"/>
          <w:bCs w:val="0"/>
        </w:rPr>
        <w:t xml:space="preserve">Installer/owner to supply required permits/inspections. </w:t>
      </w:r>
    </w:p>
    <w:p w14:paraId="6B460EC7" w14:textId="77777777" w:rsidR="00AF788C" w:rsidRDefault="00D12A2D">
      <w:pPr>
        <w:pStyle w:val="Levels"/>
        <w:jc w:val="both"/>
      </w:pPr>
      <w:r>
        <w:t>WARRANTY</w:t>
      </w:r>
      <w:r w:rsidR="00F46F92">
        <w:t>:</w:t>
      </w:r>
    </w:p>
    <w:p w14:paraId="79B1E1E6" w14:textId="77777777" w:rsidR="00D12A2D" w:rsidRPr="00C10923" w:rsidRDefault="008C6999" w:rsidP="00C10923">
      <w:pPr>
        <w:pStyle w:val="Levels"/>
        <w:numPr>
          <w:ilvl w:val="2"/>
          <w:numId w:val="12"/>
        </w:numPr>
        <w:jc w:val="both"/>
        <w:rPr>
          <w:b w:val="0"/>
          <w:bCs w:val="0"/>
        </w:rPr>
      </w:pPr>
      <w:r>
        <w:rPr>
          <w:b w:val="0"/>
          <w:bCs w:val="0"/>
        </w:rPr>
        <w:t>Two (2</w:t>
      </w:r>
      <w:r w:rsidR="00D12A2D" w:rsidRPr="00C10923">
        <w:rPr>
          <w:b w:val="0"/>
          <w:bCs w:val="0"/>
        </w:rPr>
        <w:t>) years from date of shipment on manufactured components and workmanship.</w:t>
      </w:r>
      <w:r w:rsidR="00B53973">
        <w:rPr>
          <w:b w:val="0"/>
          <w:bCs w:val="0"/>
        </w:rPr>
        <w:t xml:space="preserve">  </w:t>
      </w:r>
      <w:r w:rsidR="00B53973" w:rsidRPr="006E4BA8">
        <w:rPr>
          <w:b w:val="0"/>
        </w:rPr>
        <w:t>This warranty excludes normal wear on finishes or damage that occurs due to impact, abuse, misuse or acts of God</w:t>
      </w:r>
      <w:r w:rsidR="00B53973">
        <w:rPr>
          <w:b w:val="0"/>
        </w:rPr>
        <w:t>.</w:t>
      </w:r>
    </w:p>
    <w:p w14:paraId="38342D44" w14:textId="77777777" w:rsidR="00D12A2D" w:rsidRPr="00C10923" w:rsidRDefault="00D12A2D" w:rsidP="00C10923">
      <w:pPr>
        <w:pStyle w:val="Levels"/>
        <w:numPr>
          <w:ilvl w:val="2"/>
          <w:numId w:val="12"/>
        </w:numPr>
        <w:jc w:val="both"/>
        <w:rPr>
          <w:b w:val="0"/>
          <w:bCs w:val="0"/>
        </w:rPr>
      </w:pPr>
      <w:r w:rsidRPr="00C10923">
        <w:rPr>
          <w:b w:val="0"/>
          <w:bCs w:val="0"/>
        </w:rPr>
        <w:t>Accessories are covered by their manufacturer’s warranty.</w:t>
      </w:r>
    </w:p>
    <w:p w14:paraId="44B95528" w14:textId="77777777" w:rsidR="00D12A2D" w:rsidRPr="00C10923" w:rsidRDefault="00D12A2D" w:rsidP="00C10923">
      <w:pPr>
        <w:pStyle w:val="Levels"/>
        <w:numPr>
          <w:ilvl w:val="2"/>
          <w:numId w:val="12"/>
        </w:numPr>
        <w:jc w:val="both"/>
        <w:rPr>
          <w:b w:val="0"/>
          <w:bCs w:val="0"/>
        </w:rPr>
      </w:pPr>
      <w:r w:rsidRPr="00C10923">
        <w:rPr>
          <w:b w:val="0"/>
          <w:bCs w:val="0"/>
        </w:rPr>
        <w:t xml:space="preserve">Warranty is in lieu of all other warranties, expressed or implied, and shall be considered void if visible evidence implies recommended installation procedures and maintenance instructions were not followed. </w:t>
      </w:r>
    </w:p>
    <w:p w14:paraId="1504B600" w14:textId="77777777" w:rsidR="00C75C35" w:rsidRDefault="00C75C35">
      <w:pPr>
        <w:pStyle w:val="Level1"/>
        <w:keepNext/>
        <w:spacing w:after="60"/>
      </w:pPr>
      <w:r>
        <w:t>PRODUCTS:</w:t>
      </w:r>
    </w:p>
    <w:p w14:paraId="70C6E900" w14:textId="77777777" w:rsidR="00C75C35" w:rsidRDefault="006306FD">
      <w:pPr>
        <w:pStyle w:val="Levels"/>
        <w:keepNext/>
        <w:jc w:val="both"/>
        <w:rPr>
          <w:caps/>
        </w:rPr>
      </w:pPr>
      <w:r>
        <w:rPr>
          <w:caps/>
        </w:rPr>
        <w:t xml:space="preserve">Vehicle Barrier </w:t>
      </w:r>
      <w:r w:rsidR="006E4BA8">
        <w:rPr>
          <w:caps/>
        </w:rPr>
        <w:t>MANUFACTURER</w:t>
      </w:r>
      <w:r w:rsidR="00C75C35">
        <w:rPr>
          <w:caps/>
        </w:rPr>
        <w:t>:</w:t>
      </w:r>
    </w:p>
    <w:p w14:paraId="19E59E63" w14:textId="77777777" w:rsidR="00C75C35" w:rsidRDefault="00FB762A" w:rsidP="00A37F19">
      <w:pPr>
        <w:pStyle w:val="Levels"/>
        <w:numPr>
          <w:ilvl w:val="2"/>
          <w:numId w:val="12"/>
        </w:numPr>
        <w:spacing w:before="0" w:after="0"/>
        <w:jc w:val="both"/>
        <w:rPr>
          <w:b w:val="0"/>
          <w:bCs w:val="0"/>
        </w:rPr>
      </w:pPr>
      <w:r>
        <w:rPr>
          <w:b w:val="0"/>
          <w:bCs w:val="0"/>
        </w:rPr>
        <w:t xml:space="preserve">The </w:t>
      </w:r>
      <w:r w:rsidR="00D748CA">
        <w:rPr>
          <w:b w:val="0"/>
          <w:bCs w:val="0"/>
        </w:rPr>
        <w:t>vehicle barrier</w:t>
      </w:r>
      <w:r>
        <w:rPr>
          <w:b w:val="0"/>
          <w:bCs w:val="0"/>
        </w:rPr>
        <w:t xml:space="preserve"> system shall be manufactured to Tymetal Corp. specifications</w:t>
      </w:r>
      <w:r w:rsidR="00115812">
        <w:rPr>
          <w:b w:val="0"/>
          <w:bCs w:val="0"/>
        </w:rPr>
        <w:t xml:space="preserve"> and shall be supplied by Tymetal Corp.</w:t>
      </w:r>
      <w:r w:rsidR="00C75C35">
        <w:rPr>
          <w:b w:val="0"/>
          <w:bCs w:val="0"/>
        </w:rPr>
        <w:t xml:space="preserve">, 2549 State Route 40, Greenwich, NY  12834  </w:t>
      </w:r>
      <w:r w:rsidR="00C75C35">
        <w:rPr>
          <w:b w:val="0"/>
          <w:bCs w:val="0"/>
        </w:rPr>
        <w:noBreakHyphen/>
        <w:t xml:space="preserve">  (800) 328 </w:t>
      </w:r>
      <w:r w:rsidR="00C75C35">
        <w:rPr>
          <w:b w:val="0"/>
          <w:bCs w:val="0"/>
        </w:rPr>
        <w:noBreakHyphen/>
        <w:t xml:space="preserve"> 4283.</w:t>
      </w:r>
      <w:r w:rsidR="00115812" w:rsidRPr="00115812">
        <w:t xml:space="preserve"> </w:t>
      </w:r>
      <w:r w:rsidR="00115812">
        <w:t xml:space="preserve"> </w:t>
      </w:r>
    </w:p>
    <w:p w14:paraId="18F9F955" w14:textId="77777777" w:rsidR="00C75C35" w:rsidRDefault="00C75C35" w:rsidP="00F46F92">
      <w:pPr>
        <w:pStyle w:val="Levels"/>
        <w:numPr>
          <w:ilvl w:val="2"/>
          <w:numId w:val="12"/>
        </w:numPr>
        <w:jc w:val="both"/>
        <w:rPr>
          <w:b w:val="0"/>
          <w:bCs w:val="0"/>
        </w:rPr>
      </w:pPr>
      <w:r>
        <w:rPr>
          <w:b w:val="0"/>
          <w:bCs w:val="0"/>
        </w:rPr>
        <w:t xml:space="preserve">Approved substitution – All other systems must be submitted to the design team in accordance with substitution requirements as set forth in the general provisions of the specification manual for approval prior to the bid date.  Products submitted after the bid date will not be approved. </w:t>
      </w:r>
    </w:p>
    <w:p w14:paraId="48DF02A7" w14:textId="77777777" w:rsidR="00C75C35" w:rsidRPr="003424DF" w:rsidRDefault="008838AA">
      <w:pPr>
        <w:pStyle w:val="Levels"/>
        <w:jc w:val="both"/>
        <w:rPr>
          <w:caps/>
        </w:rPr>
      </w:pPr>
      <w:r w:rsidRPr="003424DF">
        <w:rPr>
          <w:caps/>
        </w:rPr>
        <w:t>Vehicle BARRIER</w:t>
      </w:r>
      <w:r w:rsidR="00C75C35" w:rsidRPr="003424DF">
        <w:rPr>
          <w:caps/>
        </w:rPr>
        <w:t>:</w:t>
      </w:r>
      <w:r w:rsidR="00842680" w:rsidRPr="003424DF">
        <w:rPr>
          <w:caps/>
        </w:rPr>
        <w:t xml:space="preserve">  </w:t>
      </w:r>
    </w:p>
    <w:p w14:paraId="2E75932A" w14:textId="77777777" w:rsidR="002F0A1C" w:rsidRPr="00C10923" w:rsidRDefault="00602159" w:rsidP="00C10923">
      <w:pPr>
        <w:pStyle w:val="Levels"/>
        <w:numPr>
          <w:ilvl w:val="2"/>
          <w:numId w:val="12"/>
        </w:numPr>
        <w:spacing w:before="0" w:after="0"/>
        <w:jc w:val="both"/>
        <w:rPr>
          <w:b w:val="0"/>
          <w:bCs w:val="0"/>
        </w:rPr>
      </w:pPr>
      <w:r w:rsidRPr="00842680">
        <w:rPr>
          <w:b w:val="0"/>
          <w:bCs w:val="0"/>
        </w:rPr>
        <w:t>The complete TCRB</w:t>
      </w:r>
      <w:r w:rsidR="00CA1B76">
        <w:rPr>
          <w:b w:val="0"/>
          <w:bCs w:val="0"/>
        </w:rPr>
        <w:t>-4</w:t>
      </w:r>
      <w:r w:rsidRPr="00842680">
        <w:rPr>
          <w:b w:val="0"/>
          <w:bCs w:val="0"/>
        </w:rPr>
        <w:t xml:space="preserve"> assembly consists of a receiver stanchion, hinge stanchion,</w:t>
      </w:r>
      <w:r w:rsidR="00C410E5">
        <w:rPr>
          <w:b w:val="0"/>
          <w:bCs w:val="0"/>
        </w:rPr>
        <w:t xml:space="preserve"> aluminum arm, stanchion covers</w:t>
      </w:r>
      <w:r w:rsidRPr="00842680">
        <w:rPr>
          <w:b w:val="0"/>
          <w:bCs w:val="0"/>
        </w:rPr>
        <w:t xml:space="preserve"> and </w:t>
      </w:r>
      <w:r w:rsidR="00C410E5">
        <w:rPr>
          <w:b w:val="0"/>
          <w:bCs w:val="0"/>
        </w:rPr>
        <w:t>counterbalance</w:t>
      </w:r>
      <w:r w:rsidRPr="00842680">
        <w:rPr>
          <w:b w:val="0"/>
          <w:bCs w:val="0"/>
        </w:rPr>
        <w:t>. This unit was designed using the latest technology in parts and assembly including the use of engineered cables, stainless steel shafts,  and details such as self-aligning bearings.</w:t>
      </w:r>
    </w:p>
    <w:p w14:paraId="6F9B8B92" w14:textId="77777777" w:rsidR="00724011" w:rsidRPr="000671F4" w:rsidRDefault="00724011" w:rsidP="00724011">
      <w:pPr>
        <w:pStyle w:val="Levels"/>
        <w:numPr>
          <w:ilvl w:val="2"/>
          <w:numId w:val="12"/>
        </w:numPr>
        <w:jc w:val="both"/>
        <w:rPr>
          <w:b w:val="0"/>
          <w:bCs w:val="0"/>
        </w:rPr>
      </w:pPr>
      <w:r w:rsidRPr="000671F4">
        <w:rPr>
          <w:b w:val="0"/>
          <w:bCs w:val="0"/>
        </w:rPr>
        <w:t xml:space="preserve">Mechanical Components: </w:t>
      </w:r>
    </w:p>
    <w:p w14:paraId="3D464DA9" w14:textId="77777777" w:rsidR="006306FD" w:rsidRDefault="006306FD" w:rsidP="006306FD">
      <w:pPr>
        <w:pStyle w:val="Levels"/>
        <w:numPr>
          <w:ilvl w:val="3"/>
          <w:numId w:val="12"/>
        </w:numPr>
        <w:jc w:val="both"/>
        <w:rPr>
          <w:b w:val="0"/>
          <w:bCs w:val="0"/>
        </w:rPr>
      </w:pPr>
      <w:r w:rsidRPr="006306FD">
        <w:rPr>
          <w:b w:val="0"/>
          <w:bCs w:val="0"/>
        </w:rPr>
        <w:t>Buttresses (stanchions): The hinge and receiver buttresses are manufactured of steel components and welded steel elements.</w:t>
      </w:r>
    </w:p>
    <w:p w14:paraId="4D1E1C58" w14:textId="77777777" w:rsidR="006306FD" w:rsidRDefault="006306FD" w:rsidP="006306FD">
      <w:pPr>
        <w:pStyle w:val="Levels"/>
        <w:numPr>
          <w:ilvl w:val="3"/>
          <w:numId w:val="12"/>
        </w:numPr>
        <w:jc w:val="both"/>
        <w:rPr>
          <w:b w:val="0"/>
          <w:bCs w:val="0"/>
        </w:rPr>
      </w:pPr>
      <w:r w:rsidRPr="006306FD">
        <w:rPr>
          <w:b w:val="0"/>
          <w:bCs w:val="0"/>
        </w:rPr>
        <w:t xml:space="preserve">Hinge Buttress: The hinge buttress assembly includes internal bearings and stainless steel axle allowing the </w:t>
      </w:r>
      <w:r w:rsidR="00C410E5">
        <w:rPr>
          <w:b w:val="0"/>
          <w:bCs w:val="0"/>
        </w:rPr>
        <w:t>beam arc from 0 degrees up to 90</w:t>
      </w:r>
      <w:r w:rsidRPr="006306FD">
        <w:rPr>
          <w:b w:val="0"/>
          <w:bCs w:val="0"/>
        </w:rPr>
        <w:t xml:space="preserve"> degrees when in fully open position. A cushioning device is included to reduce beam oscillation. </w:t>
      </w:r>
      <w:r w:rsidRPr="006306FD">
        <w:rPr>
          <w:b w:val="0"/>
          <w:bCs w:val="0"/>
        </w:rPr>
        <w:lastRenderedPageBreak/>
        <w:t>Covers are included to conceal operating system and prevent debris, ice or snow accumulation</w:t>
      </w:r>
      <w:r>
        <w:rPr>
          <w:b w:val="0"/>
          <w:bCs w:val="0"/>
        </w:rPr>
        <w:t>.</w:t>
      </w:r>
    </w:p>
    <w:p w14:paraId="17322E8B" w14:textId="77777777" w:rsidR="006306FD" w:rsidRDefault="006306FD" w:rsidP="006306FD">
      <w:pPr>
        <w:pStyle w:val="Levels"/>
        <w:numPr>
          <w:ilvl w:val="3"/>
          <w:numId w:val="12"/>
        </w:numPr>
        <w:jc w:val="both"/>
        <w:rPr>
          <w:b w:val="0"/>
          <w:bCs w:val="0"/>
        </w:rPr>
      </w:pPr>
      <w:r w:rsidRPr="006306FD">
        <w:rPr>
          <w:b w:val="0"/>
          <w:bCs w:val="0"/>
        </w:rPr>
        <w:t>Receiver Buttress:  Receiver buttress is designed to guide the beam into place when lowered and retain the beam during vehicle impact. The receiver buttress includes a locking pin to prevent unauthorized operation of the unit when unattended.</w:t>
      </w:r>
    </w:p>
    <w:p w14:paraId="7B30446A" w14:textId="77777777" w:rsidR="006306FD" w:rsidRDefault="006306FD" w:rsidP="006306FD">
      <w:pPr>
        <w:pStyle w:val="Levels"/>
        <w:numPr>
          <w:ilvl w:val="3"/>
          <w:numId w:val="12"/>
        </w:numPr>
        <w:jc w:val="both"/>
        <w:rPr>
          <w:b w:val="0"/>
          <w:bCs w:val="0"/>
        </w:rPr>
      </w:pPr>
      <w:r w:rsidRPr="006306FD">
        <w:rPr>
          <w:b w:val="0"/>
          <w:bCs w:val="0"/>
        </w:rPr>
        <w:t xml:space="preserve">Beam:  Beam is constructed of rectangular aluminum extrusion. The beam is finished </w:t>
      </w:r>
      <w:r w:rsidR="00DB3592" w:rsidRPr="006306FD">
        <w:rPr>
          <w:b w:val="0"/>
          <w:bCs w:val="0"/>
        </w:rPr>
        <w:t xml:space="preserve">in </w:t>
      </w:r>
      <w:r w:rsidR="00DB3592">
        <w:rPr>
          <w:b w:val="0"/>
          <w:bCs w:val="0"/>
        </w:rPr>
        <w:t xml:space="preserve">stock standard white polyester powder coating </w:t>
      </w:r>
      <w:r w:rsidRPr="006306FD">
        <w:rPr>
          <w:b w:val="0"/>
          <w:bCs w:val="0"/>
        </w:rPr>
        <w:t>and reflective red and white safety tape to increase visibility. Reinfor</w:t>
      </w:r>
      <w:r w:rsidR="00E13936">
        <w:rPr>
          <w:b w:val="0"/>
          <w:bCs w:val="0"/>
        </w:rPr>
        <w:t>cement provided by a nylon rope</w:t>
      </w:r>
      <w:r w:rsidRPr="006306FD">
        <w:rPr>
          <w:b w:val="0"/>
          <w:bCs w:val="0"/>
        </w:rPr>
        <w:t xml:space="preserve"> in the beam and anchored with stainless steel rods</w:t>
      </w:r>
    </w:p>
    <w:p w14:paraId="05BD8003" w14:textId="77777777" w:rsidR="006306FD" w:rsidRPr="008838AA" w:rsidRDefault="004453C2" w:rsidP="006306FD">
      <w:pPr>
        <w:pStyle w:val="Levels"/>
        <w:numPr>
          <w:ilvl w:val="3"/>
          <w:numId w:val="12"/>
        </w:numPr>
        <w:jc w:val="both"/>
        <w:rPr>
          <w:b w:val="0"/>
          <w:bCs w:val="0"/>
        </w:rPr>
      </w:pPr>
      <w:r>
        <w:rPr>
          <w:b w:val="0"/>
          <w:bCs w:val="0"/>
        </w:rPr>
        <w:t xml:space="preserve">Concrete: </w:t>
      </w:r>
      <w:r w:rsidR="006306FD" w:rsidRPr="006306FD">
        <w:rPr>
          <w:b w:val="0"/>
          <w:bCs w:val="0"/>
        </w:rPr>
        <w:t>All concrete for installation is at or below grade. Above ground concrete/forming for buttresses/stanchions is not permitted allowing stanchion placement in close proximity to adjacent objects, walls etc</w:t>
      </w:r>
      <w:r w:rsidR="006306FD">
        <w:rPr>
          <w:b w:val="0"/>
          <w:bCs w:val="0"/>
        </w:rPr>
        <w:t>.</w:t>
      </w:r>
    </w:p>
    <w:p w14:paraId="51E49CF9" w14:textId="77777777" w:rsidR="00C75C35" w:rsidRDefault="00D9239B">
      <w:pPr>
        <w:pStyle w:val="Levels"/>
        <w:numPr>
          <w:ilvl w:val="2"/>
          <w:numId w:val="12"/>
        </w:numPr>
        <w:jc w:val="both"/>
        <w:rPr>
          <w:b w:val="0"/>
          <w:bCs w:val="0"/>
        </w:rPr>
      </w:pPr>
      <w:r>
        <w:rPr>
          <w:b w:val="0"/>
          <w:bCs w:val="0"/>
        </w:rPr>
        <w:t>Finishes</w:t>
      </w:r>
      <w:r w:rsidR="00C75C35" w:rsidRPr="00D9239B">
        <w:rPr>
          <w:b w:val="0"/>
          <w:bCs w:val="0"/>
        </w:rPr>
        <w:t>:</w:t>
      </w:r>
    </w:p>
    <w:p w14:paraId="4A66EAE7" w14:textId="23B12C65" w:rsidR="00D2644C" w:rsidRPr="00D9239B" w:rsidRDefault="00D3426D" w:rsidP="00D3426D">
      <w:pPr>
        <w:pStyle w:val="Levels"/>
        <w:numPr>
          <w:ilvl w:val="3"/>
          <w:numId w:val="12"/>
        </w:numPr>
        <w:jc w:val="both"/>
        <w:rPr>
          <w:b w:val="0"/>
          <w:bCs w:val="0"/>
        </w:rPr>
      </w:pPr>
      <w:r w:rsidRPr="00D9239B">
        <w:rPr>
          <w:b w:val="0"/>
          <w:bCs w:val="0"/>
        </w:rPr>
        <w:t>T</w:t>
      </w:r>
      <w:r w:rsidR="00A264E9">
        <w:rPr>
          <w:b w:val="0"/>
          <w:bCs w:val="0"/>
        </w:rPr>
        <w:t>CRB-4</w:t>
      </w:r>
      <w:r w:rsidRPr="00D9239B">
        <w:rPr>
          <w:b w:val="0"/>
          <w:bCs w:val="0"/>
        </w:rPr>
        <w:t xml:space="preserve"> is delivered painted black (buttresses) with a three part epoxy paint </w:t>
      </w:r>
      <w:r w:rsidR="00091489" w:rsidRPr="00D9239B">
        <w:rPr>
          <w:b w:val="0"/>
          <w:bCs w:val="0"/>
        </w:rPr>
        <w:t xml:space="preserve">process: First mechanical and then chemical cleaning followed by a high density zinc primer application and completed with 2 part epoxy paint </w:t>
      </w:r>
      <w:r w:rsidRPr="00D9239B">
        <w:rPr>
          <w:b w:val="0"/>
          <w:bCs w:val="0"/>
        </w:rPr>
        <w:t>for corrosion resistance.</w:t>
      </w:r>
      <w:r w:rsidR="008E2170" w:rsidRPr="00D9239B">
        <w:rPr>
          <w:b w:val="0"/>
          <w:bCs w:val="0"/>
        </w:rPr>
        <w:t xml:space="preserve">  </w:t>
      </w:r>
      <w:r w:rsidR="00C44C0B">
        <w:rPr>
          <w:b w:val="0"/>
          <w:bCs w:val="0"/>
        </w:rPr>
        <w:t xml:space="preserve">Hot dip galvanizing is optional.  </w:t>
      </w:r>
      <w:proofErr w:type="gramStart"/>
      <w:r w:rsidR="008E2170" w:rsidRPr="00D9239B">
        <w:rPr>
          <w:b w:val="0"/>
          <w:bCs w:val="0"/>
        </w:rPr>
        <w:t>Other</w:t>
      </w:r>
      <w:proofErr w:type="gramEnd"/>
      <w:r w:rsidR="008E2170" w:rsidRPr="00D9239B">
        <w:rPr>
          <w:b w:val="0"/>
          <w:bCs w:val="0"/>
        </w:rPr>
        <w:t xml:space="preserve"> colors </w:t>
      </w:r>
      <w:proofErr w:type="gramStart"/>
      <w:r w:rsidR="008E2170" w:rsidRPr="00D9239B">
        <w:rPr>
          <w:b w:val="0"/>
          <w:bCs w:val="0"/>
        </w:rPr>
        <w:t>available</w:t>
      </w:r>
      <w:proofErr w:type="gramEnd"/>
      <w:r w:rsidR="008E2170" w:rsidRPr="00D9239B">
        <w:rPr>
          <w:b w:val="0"/>
          <w:bCs w:val="0"/>
        </w:rPr>
        <w:t>, contact manufacturer for details.</w:t>
      </w:r>
      <w:r w:rsidRPr="00D9239B">
        <w:rPr>
          <w:b w:val="0"/>
          <w:bCs w:val="0"/>
        </w:rPr>
        <w:t xml:space="preserve"> </w:t>
      </w:r>
    </w:p>
    <w:p w14:paraId="694E6FB7" w14:textId="77777777" w:rsidR="00D3426D" w:rsidRPr="00D9239B" w:rsidRDefault="00D3426D" w:rsidP="00D3426D">
      <w:pPr>
        <w:pStyle w:val="Levels"/>
        <w:numPr>
          <w:ilvl w:val="3"/>
          <w:numId w:val="12"/>
        </w:numPr>
        <w:jc w:val="both"/>
        <w:rPr>
          <w:b w:val="0"/>
          <w:bCs w:val="0"/>
        </w:rPr>
      </w:pPr>
      <w:r w:rsidRPr="00D9239B">
        <w:rPr>
          <w:b w:val="0"/>
          <w:bCs w:val="0"/>
        </w:rPr>
        <w:t xml:space="preserve">The beam </w:t>
      </w:r>
      <w:r w:rsidR="008E2170" w:rsidRPr="00D9239B">
        <w:rPr>
          <w:b w:val="0"/>
          <w:bCs w:val="0"/>
        </w:rPr>
        <w:t xml:space="preserve">is </w:t>
      </w:r>
      <w:r w:rsidRPr="00D9239B">
        <w:rPr>
          <w:b w:val="0"/>
          <w:bCs w:val="0"/>
        </w:rPr>
        <w:t>finished</w:t>
      </w:r>
      <w:r w:rsidR="00DB3592" w:rsidRPr="00DB3592">
        <w:rPr>
          <w:b w:val="0"/>
          <w:bCs w:val="0"/>
        </w:rPr>
        <w:t xml:space="preserve"> </w:t>
      </w:r>
      <w:r w:rsidR="00DB3592" w:rsidRPr="006306FD">
        <w:rPr>
          <w:b w:val="0"/>
          <w:bCs w:val="0"/>
        </w:rPr>
        <w:t xml:space="preserve">in </w:t>
      </w:r>
      <w:r w:rsidR="00DB3592">
        <w:rPr>
          <w:b w:val="0"/>
          <w:bCs w:val="0"/>
        </w:rPr>
        <w:t xml:space="preserve">stock standard white polyester powder coating </w:t>
      </w:r>
      <w:r w:rsidRPr="00D9239B">
        <w:rPr>
          <w:b w:val="0"/>
          <w:bCs w:val="0"/>
        </w:rPr>
        <w:t xml:space="preserve">and striped with reflective red and white safety tape </w:t>
      </w:r>
      <w:r w:rsidR="008E2170" w:rsidRPr="00D9239B">
        <w:rPr>
          <w:b w:val="0"/>
          <w:bCs w:val="0"/>
        </w:rPr>
        <w:t>to increase visibility. The</w:t>
      </w:r>
      <w:r w:rsidRPr="00D9239B">
        <w:rPr>
          <w:b w:val="0"/>
          <w:bCs w:val="0"/>
        </w:rPr>
        <w:t xml:space="preserve"> </w:t>
      </w:r>
      <w:r w:rsidR="008E2170" w:rsidRPr="00D9239B">
        <w:rPr>
          <w:b w:val="0"/>
          <w:bCs w:val="0"/>
        </w:rPr>
        <w:t>Power U</w:t>
      </w:r>
      <w:r w:rsidRPr="00D9239B">
        <w:rPr>
          <w:b w:val="0"/>
          <w:bCs w:val="0"/>
        </w:rPr>
        <w:t xml:space="preserve">nit is painted industrial gray. </w:t>
      </w:r>
    </w:p>
    <w:p w14:paraId="0120AA7B" w14:textId="77777777" w:rsidR="00DC28AB" w:rsidRPr="00DC28AB" w:rsidRDefault="00DC28AB" w:rsidP="00DC28AB">
      <w:pPr>
        <w:pStyle w:val="Levels"/>
        <w:jc w:val="both"/>
      </w:pPr>
      <w:r w:rsidRPr="00DC28AB">
        <w:t xml:space="preserve">FACTORY INSPECTION AND TESTING: </w:t>
      </w:r>
    </w:p>
    <w:p w14:paraId="5D38F2D8" w14:textId="77777777" w:rsidR="00DC28AB" w:rsidRPr="00CD6579" w:rsidRDefault="00DC28AB" w:rsidP="00DC28AB">
      <w:pPr>
        <w:pStyle w:val="Levels"/>
        <w:numPr>
          <w:ilvl w:val="2"/>
          <w:numId w:val="12"/>
        </w:numPr>
        <w:jc w:val="both"/>
        <w:rPr>
          <w:b w:val="0"/>
        </w:rPr>
      </w:pPr>
      <w:r w:rsidRPr="00CD6579">
        <w:rPr>
          <w:b w:val="0"/>
        </w:rPr>
        <w:t>Manufacturer shall test each operator at factor</w:t>
      </w:r>
      <w:r w:rsidR="00C410E5">
        <w:rPr>
          <w:b w:val="0"/>
        </w:rPr>
        <w:t>y to assure smooth</w:t>
      </w:r>
      <w:r w:rsidRPr="00CD6579">
        <w:rPr>
          <w:b w:val="0"/>
        </w:rPr>
        <w:t xml:space="preserve"> operation. </w:t>
      </w:r>
    </w:p>
    <w:p w14:paraId="6CC93138" w14:textId="77777777" w:rsidR="00DC28AB" w:rsidRDefault="00DC28AB" w:rsidP="00DC28AB">
      <w:pPr>
        <w:pStyle w:val="Levels"/>
        <w:numPr>
          <w:ilvl w:val="2"/>
          <w:numId w:val="12"/>
        </w:numPr>
        <w:jc w:val="both"/>
        <w:rPr>
          <w:b w:val="0"/>
        </w:rPr>
      </w:pPr>
      <w:r w:rsidRPr="00CD6579">
        <w:rPr>
          <w:b w:val="0"/>
        </w:rPr>
        <w:t xml:space="preserve">Manufacturer shall test all control inputs to ensure proper function. </w:t>
      </w:r>
    </w:p>
    <w:p w14:paraId="7D721419" w14:textId="77777777" w:rsidR="00C75C35" w:rsidRDefault="00C75C35">
      <w:pPr>
        <w:pStyle w:val="Level1"/>
        <w:rPr>
          <w:caps/>
        </w:rPr>
      </w:pPr>
      <w:r>
        <w:rPr>
          <w:caps/>
        </w:rPr>
        <w:t>EXECUTION:</w:t>
      </w:r>
    </w:p>
    <w:p w14:paraId="1C79EC82" w14:textId="77777777" w:rsidR="00C75C35" w:rsidRDefault="00C75C35">
      <w:pPr>
        <w:pStyle w:val="Levels"/>
        <w:jc w:val="both"/>
        <w:rPr>
          <w:caps/>
        </w:rPr>
      </w:pPr>
      <w:r>
        <w:rPr>
          <w:caps/>
        </w:rPr>
        <w:t>Site Inspection:</w:t>
      </w:r>
    </w:p>
    <w:p w14:paraId="0C730096" w14:textId="77777777" w:rsidR="00C75C35" w:rsidRPr="00631DCF" w:rsidRDefault="00C75C35">
      <w:pPr>
        <w:pStyle w:val="Levels"/>
        <w:numPr>
          <w:ilvl w:val="2"/>
          <w:numId w:val="12"/>
        </w:numPr>
        <w:jc w:val="both"/>
        <w:rPr>
          <w:b w:val="0"/>
          <w:bCs w:val="0"/>
          <w:caps/>
        </w:rPr>
      </w:pPr>
      <w:r>
        <w:rPr>
          <w:b w:val="0"/>
          <w:bCs w:val="0"/>
        </w:rPr>
        <w:t>Examine final grades and installation conditions.</w:t>
      </w:r>
    </w:p>
    <w:p w14:paraId="32EA274D" w14:textId="77777777" w:rsidR="00631DCF" w:rsidRDefault="00631DCF" w:rsidP="00C45B81">
      <w:pPr>
        <w:pStyle w:val="Levels"/>
        <w:numPr>
          <w:ilvl w:val="2"/>
          <w:numId w:val="12"/>
        </w:numPr>
        <w:jc w:val="both"/>
        <w:rPr>
          <w:b w:val="0"/>
          <w:bCs w:val="0"/>
          <w:caps/>
        </w:rPr>
      </w:pPr>
      <w:r>
        <w:rPr>
          <w:b w:val="0"/>
          <w:bCs w:val="0"/>
        </w:rPr>
        <w:t>Installer must examine the location and advise the Contractor/Owner of any site conditions unacceptable for proper installation of product.  The conditions include but are not limited to</w:t>
      </w:r>
      <w:r w:rsidR="00C45B81">
        <w:rPr>
          <w:b w:val="0"/>
          <w:bCs w:val="0"/>
        </w:rPr>
        <w:t xml:space="preserve"> the following</w:t>
      </w:r>
      <w:r>
        <w:rPr>
          <w:b w:val="0"/>
          <w:bCs w:val="0"/>
        </w:rPr>
        <w:t xml:space="preserve">: </w:t>
      </w:r>
    </w:p>
    <w:p w14:paraId="5BF28046" w14:textId="77777777" w:rsidR="00C45B81" w:rsidRPr="00C45B81" w:rsidRDefault="00C45B81" w:rsidP="00C45B81">
      <w:pPr>
        <w:pStyle w:val="Levels"/>
        <w:numPr>
          <w:ilvl w:val="3"/>
          <w:numId w:val="12"/>
        </w:numPr>
        <w:jc w:val="both"/>
        <w:rPr>
          <w:b w:val="0"/>
          <w:bCs w:val="0"/>
          <w:caps/>
        </w:rPr>
      </w:pPr>
      <w:r>
        <w:rPr>
          <w:b w:val="0"/>
          <w:bCs w:val="0"/>
          <w:caps/>
        </w:rPr>
        <w:t>E</w:t>
      </w:r>
      <w:r>
        <w:rPr>
          <w:b w:val="0"/>
          <w:bCs w:val="0"/>
        </w:rPr>
        <w:t>xisting underground utilities or unforeseen issues.</w:t>
      </w:r>
    </w:p>
    <w:p w14:paraId="012FEC54" w14:textId="77777777" w:rsidR="00C45B81" w:rsidRPr="00C45B81" w:rsidRDefault="00C45B81" w:rsidP="00C45B81">
      <w:pPr>
        <w:pStyle w:val="Levels"/>
        <w:numPr>
          <w:ilvl w:val="3"/>
          <w:numId w:val="12"/>
        </w:numPr>
        <w:jc w:val="both"/>
        <w:rPr>
          <w:b w:val="0"/>
          <w:bCs w:val="0"/>
          <w:caps/>
        </w:rPr>
      </w:pPr>
      <w:r>
        <w:rPr>
          <w:b w:val="0"/>
          <w:bCs w:val="0"/>
        </w:rPr>
        <w:t>Removal of pavers, stones road surfaces or landscaping.</w:t>
      </w:r>
    </w:p>
    <w:p w14:paraId="2689FF66" w14:textId="77777777" w:rsidR="00C75C35" w:rsidRDefault="00C75C35">
      <w:pPr>
        <w:pStyle w:val="Levels"/>
        <w:numPr>
          <w:ilvl w:val="2"/>
          <w:numId w:val="12"/>
        </w:numPr>
        <w:jc w:val="both"/>
        <w:rPr>
          <w:b w:val="0"/>
          <w:bCs w:val="0"/>
          <w:caps/>
        </w:rPr>
      </w:pPr>
      <w:r>
        <w:rPr>
          <w:b w:val="0"/>
          <w:bCs w:val="0"/>
        </w:rPr>
        <w:t>Do not begin work until all unsatisfactory conditions are corrected.</w:t>
      </w:r>
    </w:p>
    <w:p w14:paraId="1717BE54" w14:textId="77777777" w:rsidR="00C75C35" w:rsidRDefault="00C75C35">
      <w:pPr>
        <w:pStyle w:val="Levels"/>
        <w:jc w:val="both"/>
        <w:rPr>
          <w:caps/>
        </w:rPr>
      </w:pPr>
      <w:r>
        <w:rPr>
          <w:caps/>
        </w:rPr>
        <w:t>Installation:</w:t>
      </w:r>
    </w:p>
    <w:p w14:paraId="04ED6C6E" w14:textId="77777777" w:rsidR="00D2644C" w:rsidRPr="00D2644C" w:rsidRDefault="00C75C35" w:rsidP="00C45B81">
      <w:pPr>
        <w:pStyle w:val="Levels"/>
        <w:numPr>
          <w:ilvl w:val="2"/>
          <w:numId w:val="12"/>
        </w:numPr>
        <w:jc w:val="both"/>
        <w:rPr>
          <w:b w:val="0"/>
          <w:bCs w:val="0"/>
          <w:caps/>
        </w:rPr>
      </w:pPr>
      <w:r>
        <w:rPr>
          <w:b w:val="0"/>
          <w:bCs w:val="0"/>
        </w:rPr>
        <w:t>Install equipment of this section in strict accordance with the company’s printed instructions</w:t>
      </w:r>
      <w:r w:rsidR="00631DCF">
        <w:rPr>
          <w:b w:val="0"/>
          <w:bCs w:val="0"/>
        </w:rPr>
        <w:t xml:space="preserve">. </w:t>
      </w:r>
    </w:p>
    <w:p w14:paraId="236573DE" w14:textId="77777777" w:rsidR="00C75C35" w:rsidRPr="004453C2" w:rsidRDefault="00D2644C" w:rsidP="00D2644C">
      <w:pPr>
        <w:pStyle w:val="Levels"/>
        <w:numPr>
          <w:ilvl w:val="2"/>
          <w:numId w:val="12"/>
        </w:numPr>
        <w:jc w:val="both"/>
        <w:rPr>
          <w:b w:val="0"/>
          <w:bCs w:val="0"/>
          <w:caps/>
        </w:rPr>
      </w:pPr>
      <w:r w:rsidRPr="004453C2">
        <w:rPr>
          <w:b w:val="0"/>
          <w:bCs w:val="0"/>
        </w:rPr>
        <w:lastRenderedPageBreak/>
        <w:t>Buttress Installation: The hinge and receiver buttress are cast in a concrete foundation below grade.</w:t>
      </w:r>
    </w:p>
    <w:p w14:paraId="061ADAD0" w14:textId="77777777" w:rsidR="00C45B81" w:rsidRPr="00C45B81" w:rsidRDefault="00C45B81" w:rsidP="00C45B81">
      <w:pPr>
        <w:pStyle w:val="Levels"/>
        <w:numPr>
          <w:ilvl w:val="2"/>
          <w:numId w:val="12"/>
        </w:numPr>
        <w:jc w:val="both"/>
        <w:rPr>
          <w:b w:val="0"/>
          <w:bCs w:val="0"/>
          <w:caps/>
        </w:rPr>
      </w:pPr>
      <w:r>
        <w:rPr>
          <w:b w:val="0"/>
          <w:bCs w:val="0"/>
        </w:rPr>
        <w:t xml:space="preserve">Set units level and plumb and in line with adjacent structures or roadway.  Anchor securely into place.  </w:t>
      </w:r>
    </w:p>
    <w:p w14:paraId="4F492083" w14:textId="77777777" w:rsidR="009D4079" w:rsidRDefault="00C45B81" w:rsidP="00631DCF">
      <w:pPr>
        <w:pStyle w:val="Levels"/>
        <w:numPr>
          <w:ilvl w:val="2"/>
          <w:numId w:val="12"/>
        </w:numPr>
        <w:jc w:val="both"/>
        <w:rPr>
          <w:b w:val="0"/>
          <w:bCs w:val="0"/>
          <w:caps/>
        </w:rPr>
      </w:pPr>
      <w:r>
        <w:rPr>
          <w:b w:val="0"/>
          <w:bCs w:val="0"/>
        </w:rPr>
        <w:t>Use installers with experience in the installation of vehicle barriers.  For a list of</w:t>
      </w:r>
      <w:r w:rsidR="008D4CA0">
        <w:rPr>
          <w:b w:val="0"/>
          <w:bCs w:val="0"/>
        </w:rPr>
        <w:t xml:space="preserve"> qualified insta</w:t>
      </w:r>
      <w:r w:rsidR="007117D1">
        <w:rPr>
          <w:b w:val="0"/>
          <w:bCs w:val="0"/>
        </w:rPr>
        <w:t>llers please contact manufacturer</w:t>
      </w:r>
      <w:r w:rsidR="008D4CA0">
        <w:rPr>
          <w:b w:val="0"/>
          <w:bCs w:val="0"/>
        </w:rPr>
        <w:t>.</w:t>
      </w:r>
    </w:p>
    <w:p w14:paraId="43711399" w14:textId="77777777" w:rsidR="00C75C35" w:rsidRDefault="00C75C35">
      <w:pPr>
        <w:pStyle w:val="Levels"/>
        <w:jc w:val="both"/>
        <w:rPr>
          <w:caps/>
        </w:rPr>
      </w:pPr>
      <w:r>
        <w:rPr>
          <w:caps/>
        </w:rPr>
        <w:t>System Acceptance &amp; validation:</w:t>
      </w:r>
    </w:p>
    <w:p w14:paraId="6409BA2F" w14:textId="77777777" w:rsidR="00C75C35" w:rsidRDefault="00C75C35">
      <w:pPr>
        <w:pStyle w:val="Levels"/>
        <w:numPr>
          <w:ilvl w:val="2"/>
          <w:numId w:val="12"/>
        </w:numPr>
        <w:jc w:val="both"/>
        <w:rPr>
          <w:b w:val="0"/>
        </w:rPr>
      </w:pPr>
      <w:r>
        <w:rPr>
          <w:b w:val="0"/>
        </w:rPr>
        <w:t>Acceptance Test:</w:t>
      </w:r>
    </w:p>
    <w:p w14:paraId="6438829A" w14:textId="77777777" w:rsidR="00C75C35" w:rsidRDefault="00C410E5">
      <w:pPr>
        <w:pStyle w:val="Levels"/>
        <w:numPr>
          <w:ilvl w:val="3"/>
          <w:numId w:val="12"/>
        </w:numPr>
        <w:jc w:val="both"/>
        <w:rPr>
          <w:b w:val="0"/>
          <w:bCs w:val="0"/>
        </w:rPr>
      </w:pPr>
      <w:r>
        <w:rPr>
          <w:b w:val="0"/>
          <w:bCs w:val="0"/>
        </w:rPr>
        <w:t xml:space="preserve">Test </w:t>
      </w:r>
      <w:r w:rsidR="00C75C35">
        <w:rPr>
          <w:b w:val="0"/>
          <w:bCs w:val="0"/>
        </w:rPr>
        <w:t>system function.</w:t>
      </w:r>
    </w:p>
    <w:p w14:paraId="66F72C81" w14:textId="77777777" w:rsidR="0093794F" w:rsidRDefault="00D2644C">
      <w:pPr>
        <w:pStyle w:val="Levels"/>
        <w:numPr>
          <w:ilvl w:val="3"/>
          <w:numId w:val="12"/>
        </w:numPr>
        <w:jc w:val="both"/>
        <w:rPr>
          <w:b w:val="0"/>
          <w:bCs w:val="0"/>
        </w:rPr>
      </w:pPr>
      <w:r>
        <w:rPr>
          <w:b w:val="0"/>
          <w:bCs w:val="0"/>
        </w:rPr>
        <w:t>Installer should adjust beam arm</w:t>
      </w:r>
      <w:r w:rsidR="0093794F">
        <w:rPr>
          <w:b w:val="0"/>
          <w:bCs w:val="0"/>
        </w:rPr>
        <w:t>, hardware and sensors for sm</w:t>
      </w:r>
      <w:r w:rsidR="00C53F23">
        <w:rPr>
          <w:b w:val="0"/>
          <w:bCs w:val="0"/>
        </w:rPr>
        <w:t>o</w:t>
      </w:r>
      <w:r w:rsidR="0093794F">
        <w:rPr>
          <w:b w:val="0"/>
          <w:bCs w:val="0"/>
        </w:rPr>
        <w:t>oth operation and proper performance.</w:t>
      </w:r>
    </w:p>
    <w:p w14:paraId="3373338C" w14:textId="77777777" w:rsidR="00C75C35" w:rsidRDefault="00C75C35">
      <w:pPr>
        <w:pStyle w:val="Levels"/>
        <w:numPr>
          <w:ilvl w:val="2"/>
          <w:numId w:val="12"/>
        </w:numPr>
        <w:jc w:val="both"/>
        <w:rPr>
          <w:b w:val="0"/>
        </w:rPr>
      </w:pPr>
      <w:r>
        <w:rPr>
          <w:b w:val="0"/>
        </w:rPr>
        <w:t>System Validation:</w:t>
      </w:r>
    </w:p>
    <w:p w14:paraId="658D3DCD" w14:textId="77777777" w:rsidR="00C75C35" w:rsidRDefault="00C75C35">
      <w:pPr>
        <w:pStyle w:val="Levels"/>
        <w:numPr>
          <w:ilvl w:val="3"/>
          <w:numId w:val="12"/>
        </w:numPr>
        <w:jc w:val="both"/>
        <w:rPr>
          <w:b w:val="0"/>
          <w:bCs w:val="0"/>
        </w:rPr>
      </w:pPr>
      <w:r>
        <w:rPr>
          <w:b w:val="0"/>
          <w:bCs w:val="0"/>
        </w:rPr>
        <w:t>The complete system shall be adjusted to assure it is performing properly.</w:t>
      </w:r>
    </w:p>
    <w:p w14:paraId="7688C74C" w14:textId="77777777" w:rsidR="00C75C35" w:rsidRDefault="00C75C35">
      <w:pPr>
        <w:pStyle w:val="Levels"/>
        <w:numPr>
          <w:ilvl w:val="3"/>
          <w:numId w:val="12"/>
        </w:numPr>
        <w:jc w:val="both"/>
        <w:rPr>
          <w:b w:val="0"/>
          <w:bCs w:val="0"/>
        </w:rPr>
      </w:pPr>
      <w:r>
        <w:rPr>
          <w:b w:val="0"/>
          <w:bCs w:val="0"/>
        </w:rPr>
        <w:t>Ensure the owner is clear with regard to the safety points concerning the basic operational guidelines of the</w:t>
      </w:r>
      <w:r w:rsidR="0033573D">
        <w:rPr>
          <w:b w:val="0"/>
          <w:bCs w:val="0"/>
        </w:rPr>
        <w:t xml:space="preserve"> vehicle barrier system</w:t>
      </w:r>
      <w:r>
        <w:rPr>
          <w:b w:val="0"/>
          <w:bCs w:val="0"/>
        </w:rPr>
        <w:t>.</w:t>
      </w:r>
    </w:p>
    <w:p w14:paraId="7852A90A" w14:textId="77777777" w:rsidR="00C75C35" w:rsidRDefault="00C75C35">
      <w:pPr>
        <w:pStyle w:val="Levels"/>
        <w:numPr>
          <w:ilvl w:val="3"/>
          <w:numId w:val="12"/>
        </w:numPr>
        <w:jc w:val="both"/>
        <w:rPr>
          <w:b w:val="0"/>
          <w:bCs w:val="0"/>
        </w:rPr>
      </w:pPr>
      <w:r>
        <w:rPr>
          <w:b w:val="0"/>
          <w:bCs w:val="0"/>
        </w:rPr>
        <w:t xml:space="preserve">Installer and customer shall complete </w:t>
      </w:r>
      <w:r w:rsidR="0033573D">
        <w:rPr>
          <w:b w:val="0"/>
          <w:bCs w:val="0"/>
        </w:rPr>
        <w:t xml:space="preserve">Post Installation </w:t>
      </w:r>
      <w:r w:rsidR="00D72BA8">
        <w:rPr>
          <w:b w:val="0"/>
          <w:bCs w:val="0"/>
        </w:rPr>
        <w:t>Check Off Sheet</w:t>
      </w:r>
      <w:r>
        <w:rPr>
          <w:b w:val="0"/>
          <w:bCs w:val="0"/>
        </w:rPr>
        <w:t xml:space="preserve"> </w:t>
      </w:r>
    </w:p>
    <w:p w14:paraId="162BDD58" w14:textId="77777777" w:rsidR="00C75C35" w:rsidRPr="00196B52" w:rsidRDefault="00C75C35" w:rsidP="00400D4D">
      <w:pPr>
        <w:suppressAutoHyphens/>
        <w:spacing w:before="360"/>
        <w:jc w:val="both"/>
        <w:rPr>
          <w:bCs/>
          <w:sz w:val="24"/>
          <w:szCs w:val="24"/>
        </w:rPr>
      </w:pPr>
      <w:r w:rsidRPr="00EB5B7A">
        <w:rPr>
          <w:b/>
          <w:sz w:val="24"/>
          <w:szCs w:val="24"/>
        </w:rPr>
        <w:t>Note: Tymetal Corp. reserves the right to modify and/or make changes as deemed necessary without previous notice.</w:t>
      </w:r>
      <w:r w:rsidR="00BD0F12" w:rsidRPr="00BD0F12">
        <w:t xml:space="preserve"> </w:t>
      </w:r>
    </w:p>
    <w:sectPr w:rsidR="00C75C35" w:rsidRPr="00196B52" w:rsidSect="004B26BF">
      <w:headerReference w:type="default" r:id="rId7"/>
      <w:footerReference w:type="default" r:id="rId8"/>
      <w:endnotePr>
        <w:numFmt w:val="decimal"/>
      </w:endnotePr>
      <w:pgSz w:w="12240" w:h="15840" w:code="1"/>
      <w:pgMar w:top="720" w:right="1440" w:bottom="720" w:left="1440" w:header="720"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90ECA" w14:textId="77777777" w:rsidR="00F00520" w:rsidRDefault="00F00520">
      <w:pPr>
        <w:spacing w:line="20" w:lineRule="exact"/>
        <w:rPr>
          <w:sz w:val="24"/>
        </w:rPr>
      </w:pPr>
    </w:p>
  </w:endnote>
  <w:endnote w:type="continuationSeparator" w:id="0">
    <w:p w14:paraId="4D4BFA8D" w14:textId="77777777" w:rsidR="00F00520" w:rsidRDefault="00F00520">
      <w:r>
        <w:rPr>
          <w:sz w:val="24"/>
        </w:rPr>
        <w:t xml:space="preserve"> </w:t>
      </w:r>
    </w:p>
  </w:endnote>
  <w:endnote w:type="continuationNotice" w:id="1">
    <w:p w14:paraId="4EBA9DCE" w14:textId="77777777" w:rsidR="00F00520" w:rsidRDefault="00F00520">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8491F" w14:textId="69B4B68E" w:rsidR="004042F0" w:rsidRDefault="004042F0">
    <w:pPr>
      <w:pStyle w:val="Footer"/>
      <w:tabs>
        <w:tab w:val="clear" w:pos="4320"/>
        <w:tab w:val="clear" w:pos="8640"/>
        <w:tab w:val="center" w:pos="5040"/>
        <w:tab w:val="right" w:pos="9360"/>
      </w:tabs>
      <w:ind w:left="-360"/>
    </w:pPr>
    <w:r>
      <w:t xml:space="preserve">       TYM_T</w:t>
    </w:r>
    <w:r w:rsidR="008C6999">
      <w:t>CRB-4_Manual_Crash Rated Beam_R</w:t>
    </w:r>
    <w:r w:rsidR="00EB233B">
      <w:t>4</w:t>
    </w:r>
    <w:r>
      <w:tab/>
      <w:t xml:space="preserve">Page </w:t>
    </w:r>
    <w:r>
      <w:rPr>
        <w:rStyle w:val="PageNumber"/>
      </w:rPr>
      <w:fldChar w:fldCharType="begin"/>
    </w:r>
    <w:r>
      <w:rPr>
        <w:rStyle w:val="PageNumber"/>
      </w:rPr>
      <w:instrText xml:space="preserve"> PAGE </w:instrText>
    </w:r>
    <w:r>
      <w:rPr>
        <w:rStyle w:val="PageNumber"/>
      </w:rPr>
      <w:fldChar w:fldCharType="separate"/>
    </w:r>
    <w:r w:rsidR="00DB3592">
      <w:rPr>
        <w:rStyle w:val="PageNumber"/>
        <w:noProof/>
      </w:rPr>
      <w:t>2</w:t>
    </w:r>
    <w:r>
      <w:rPr>
        <w:rStyle w:val="PageNumber"/>
      </w:rPr>
      <w:fldChar w:fldCharType="end"/>
    </w:r>
    <w:r>
      <w:t xml:space="preserve"> of </w:t>
    </w:r>
    <w:r>
      <w:rPr>
        <w:rStyle w:val="PageNumber"/>
      </w:rPr>
      <w:fldChar w:fldCharType="begin"/>
    </w:r>
    <w:r>
      <w:rPr>
        <w:rStyle w:val="PageNumber"/>
      </w:rPr>
      <w:instrText xml:space="preserve"> NUMPAGES </w:instrText>
    </w:r>
    <w:r>
      <w:rPr>
        <w:rStyle w:val="PageNumber"/>
      </w:rPr>
      <w:fldChar w:fldCharType="separate"/>
    </w:r>
    <w:r w:rsidR="00DB3592">
      <w:rPr>
        <w:rStyle w:val="PageNumber"/>
        <w:noProof/>
      </w:rPr>
      <w:t>4</w:t>
    </w:r>
    <w:r>
      <w:rPr>
        <w:rStyle w:val="PageNumber"/>
      </w:rPr>
      <w:fldChar w:fldCharType="end"/>
    </w:r>
    <w:r>
      <w:tab/>
    </w:r>
    <w:r w:rsidR="00EB233B">
      <w:t>6/10/26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32DBB" w14:textId="77777777" w:rsidR="00F00520" w:rsidRDefault="00F00520">
      <w:r>
        <w:rPr>
          <w:sz w:val="24"/>
        </w:rPr>
        <w:separator/>
      </w:r>
    </w:p>
  </w:footnote>
  <w:footnote w:type="continuationSeparator" w:id="0">
    <w:p w14:paraId="177F66BB" w14:textId="77777777" w:rsidR="00F00520" w:rsidRDefault="00F00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0"/>
      <w:gridCol w:w="270"/>
      <w:gridCol w:w="1842"/>
    </w:tblGrid>
    <w:tr w:rsidR="004042F0" w:rsidRPr="004A0C88" w14:paraId="28E4D2EA" w14:textId="77777777" w:rsidTr="004A0C88">
      <w:trPr>
        <w:trHeight w:val="990"/>
      </w:trPr>
      <w:tc>
        <w:tcPr>
          <w:tcW w:w="7380" w:type="dxa"/>
          <w:tcBorders>
            <w:top w:val="nil"/>
            <w:left w:val="nil"/>
            <w:bottom w:val="threeDEngrave" w:sz="24" w:space="0" w:color="0000FF"/>
            <w:right w:val="nil"/>
          </w:tcBorders>
        </w:tcPr>
        <w:p w14:paraId="59DCA910" w14:textId="77777777" w:rsidR="004042F0" w:rsidRPr="004A0C88" w:rsidRDefault="004042F0" w:rsidP="004A0C88">
          <w:pPr>
            <w:pStyle w:val="Header"/>
          </w:pPr>
          <w:r w:rsidRPr="004A0C88">
            <w:t>S</w:t>
          </w:r>
          <w:r>
            <w:t>pecification Section 34 75 13</w:t>
          </w:r>
        </w:p>
        <w:p w14:paraId="014EBD75" w14:textId="77777777" w:rsidR="004042F0" w:rsidRPr="004A0C88" w:rsidRDefault="004042F0" w:rsidP="004A0C88">
          <w:pPr>
            <w:pStyle w:val="Header"/>
            <w:rPr>
              <w:b/>
              <w:bCs/>
            </w:rPr>
          </w:pPr>
          <w:r>
            <w:rPr>
              <w:b/>
              <w:bCs/>
            </w:rPr>
            <w:t>Tymetal TCRB-4</w:t>
          </w:r>
        </w:p>
        <w:p w14:paraId="44C6E188" w14:textId="77777777" w:rsidR="004042F0" w:rsidRDefault="004042F0" w:rsidP="004F1A19">
          <w:pPr>
            <w:pStyle w:val="Header"/>
            <w:rPr>
              <w:b/>
              <w:bCs/>
            </w:rPr>
          </w:pPr>
          <w:r>
            <w:rPr>
              <w:b/>
              <w:bCs/>
            </w:rPr>
            <w:t>Crash Rated Beam Vehicle Barrier</w:t>
          </w:r>
          <w:r w:rsidRPr="004A0C88">
            <w:rPr>
              <w:b/>
              <w:bCs/>
            </w:rPr>
            <w:t xml:space="preserve"> </w:t>
          </w:r>
        </w:p>
        <w:p w14:paraId="1CC708CF" w14:textId="77777777" w:rsidR="004042F0" w:rsidRPr="004A0C88" w:rsidRDefault="004042F0" w:rsidP="004F1A19">
          <w:pPr>
            <w:pStyle w:val="Header"/>
            <w:rPr>
              <w:b/>
              <w:bCs/>
            </w:rPr>
          </w:pPr>
          <w:r>
            <w:rPr>
              <w:b/>
              <w:bCs/>
            </w:rPr>
            <w:t>(Manual Operation)</w:t>
          </w:r>
        </w:p>
      </w:tc>
      <w:tc>
        <w:tcPr>
          <w:tcW w:w="270" w:type="dxa"/>
          <w:tcBorders>
            <w:top w:val="nil"/>
            <w:left w:val="nil"/>
            <w:bottom w:val="threeDEngrave" w:sz="24" w:space="0" w:color="0000FF"/>
            <w:right w:val="nil"/>
          </w:tcBorders>
          <w:vAlign w:val="center"/>
        </w:tcPr>
        <w:p w14:paraId="1AA9A972" w14:textId="77777777" w:rsidR="004042F0" w:rsidRPr="004A0C88" w:rsidRDefault="004042F0" w:rsidP="004A0C88">
          <w:pPr>
            <w:pStyle w:val="Header"/>
          </w:pPr>
        </w:p>
      </w:tc>
      <w:tc>
        <w:tcPr>
          <w:tcW w:w="1842" w:type="dxa"/>
          <w:tcBorders>
            <w:top w:val="nil"/>
            <w:left w:val="nil"/>
            <w:bottom w:val="threeDEngrave" w:sz="24" w:space="0" w:color="0000FF"/>
            <w:right w:val="nil"/>
          </w:tcBorders>
          <w:vAlign w:val="center"/>
        </w:tcPr>
        <w:p w14:paraId="79D62F63" w14:textId="77777777" w:rsidR="004042F0" w:rsidRPr="004A0C88" w:rsidRDefault="003C2AE4" w:rsidP="004A0C88">
          <w:pPr>
            <w:pStyle w:val="Header"/>
          </w:pPr>
          <w:r w:rsidRPr="004A0C88">
            <w:rPr>
              <w:noProof/>
            </w:rPr>
            <w:drawing>
              <wp:inline distT="0" distB="0" distL="0" distR="0" wp14:anchorId="2CAF9B2D" wp14:editId="67E0D56D">
                <wp:extent cx="746760" cy="739140"/>
                <wp:effectExtent l="0" t="0" r="0" b="3810"/>
                <wp:docPr id="1" name="Picture 1" descr="Tymetal-T-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ymetal-T-Oran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760" cy="739140"/>
                        </a:xfrm>
                        <a:prstGeom prst="rect">
                          <a:avLst/>
                        </a:prstGeom>
                        <a:noFill/>
                        <a:ln>
                          <a:noFill/>
                        </a:ln>
                      </pic:spPr>
                    </pic:pic>
                  </a:graphicData>
                </a:graphic>
              </wp:inline>
            </w:drawing>
          </w:r>
        </w:p>
      </w:tc>
    </w:tr>
  </w:tbl>
  <w:p w14:paraId="6D7C2EDA" w14:textId="77777777" w:rsidR="004042F0" w:rsidRDefault="004042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1AF7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3BC8D8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A02AB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DE63BA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0DC56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9289D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3"/>
    <w:multiLevelType w:val="singleLevel"/>
    <w:tmpl w:val="ACAE1696"/>
    <w:lvl w:ilvl="0">
      <w:start w:val="1"/>
      <w:numFmt w:val="none"/>
      <w:pStyle w:val="ListBullet2"/>
      <w:lvlText w:val="SPLICING:"/>
      <w:lvlJc w:val="left"/>
      <w:pPr>
        <w:tabs>
          <w:tab w:val="num" w:pos="1800"/>
        </w:tabs>
        <w:ind w:left="720" w:hanging="360"/>
      </w:pPr>
      <w:rPr>
        <w:rFonts w:ascii="Arial" w:hAnsi="Arial" w:hint="default"/>
        <w:b w:val="0"/>
        <w:i w:val="0"/>
        <w:sz w:val="24"/>
      </w:rPr>
    </w:lvl>
  </w:abstractNum>
  <w:abstractNum w:abstractNumId="7" w15:restartNumberingAfterBreak="0">
    <w:nsid w:val="FFFFFF88"/>
    <w:multiLevelType w:val="singleLevel"/>
    <w:tmpl w:val="1E60C626"/>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426C8F34"/>
    <w:lvl w:ilvl="0">
      <w:start w:val="1"/>
      <w:numFmt w:val="none"/>
      <w:pStyle w:val="ListBullet"/>
      <w:lvlText w:val="NOTE:"/>
      <w:lvlJc w:val="left"/>
      <w:pPr>
        <w:tabs>
          <w:tab w:val="num" w:pos="1080"/>
        </w:tabs>
        <w:ind w:left="360" w:hanging="360"/>
      </w:pPr>
      <w:rPr>
        <w:rFonts w:ascii="Arial" w:hAnsi="Arial" w:hint="default"/>
        <w:b/>
        <w:i w:val="0"/>
        <w:sz w:val="24"/>
      </w:rPr>
    </w:lvl>
  </w:abstractNum>
  <w:abstractNum w:abstractNumId="9" w15:restartNumberingAfterBreak="0">
    <w:nsid w:val="15D077DC"/>
    <w:multiLevelType w:val="multilevel"/>
    <w:tmpl w:val="2ED0616C"/>
    <w:lvl w:ilvl="0">
      <w:start w:val="1"/>
      <w:numFmt w:val="decimal"/>
      <w:suff w:val="space"/>
      <w:lvlText w:val="PART %1 - "/>
      <w:lvlJc w:val="left"/>
      <w:pPr>
        <w:ind w:left="864" w:hanging="864"/>
      </w:pPr>
      <w:rPr>
        <w:rFonts w:ascii="Times New Roman" w:hAnsi="Times New Roman" w:hint="default"/>
        <w:b/>
        <w:i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TOC3"/>
      <w:lvlText w:val="%1.%2"/>
      <w:lvlJc w:val="left"/>
      <w:pPr>
        <w:tabs>
          <w:tab w:val="num" w:pos="720"/>
        </w:tabs>
        <w:ind w:left="720" w:hanging="720"/>
      </w:pPr>
      <w:rPr>
        <w:rFonts w:ascii="Times New Roman" w:hAnsi="Times New Roman" w:hint="default"/>
        <w:b/>
        <w:i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right"/>
      <w:pPr>
        <w:tabs>
          <w:tab w:val="num" w:pos="1152"/>
        </w:tabs>
        <w:ind w:left="1152" w:hanging="288"/>
      </w:pPr>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512"/>
        </w:tabs>
        <w:ind w:left="1440" w:hanging="288"/>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1F0408D6"/>
    <w:multiLevelType w:val="multilevel"/>
    <w:tmpl w:val="A61893D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008"/>
        </w:tabs>
        <w:ind w:left="1008" w:hanging="576"/>
      </w:pPr>
      <w:rPr>
        <w:rFonts w:hint="default"/>
      </w:rPr>
    </w:lvl>
    <w:lvl w:ilvl="2">
      <w:start w:val="1"/>
      <w:numFmt w:val="decimal"/>
      <w:pStyle w:val="Heading3"/>
      <w:lvlText w:val="%1.%2.%3."/>
      <w:lvlJc w:val="left"/>
      <w:pPr>
        <w:tabs>
          <w:tab w:val="num" w:pos="1584"/>
        </w:tabs>
        <w:ind w:left="1584" w:hanging="720"/>
      </w:pPr>
      <w:rPr>
        <w:rFonts w:hint="default"/>
      </w:rPr>
    </w:lvl>
    <w:lvl w:ilvl="3">
      <w:start w:val="1"/>
      <w:numFmt w:val="decimal"/>
      <w:pStyle w:val="Heading4"/>
      <w:lvlText w:val="%1.%2.%3.%4."/>
      <w:lvlJc w:val="left"/>
      <w:pPr>
        <w:tabs>
          <w:tab w:val="num" w:pos="2592"/>
        </w:tabs>
        <w:ind w:left="2592" w:hanging="864"/>
      </w:pPr>
      <w:rPr>
        <w:rFonts w:hint="default"/>
      </w:rPr>
    </w:lvl>
    <w:lvl w:ilvl="4">
      <w:start w:val="1"/>
      <w:numFmt w:val="decimal"/>
      <w:pStyle w:val="Heading5"/>
      <w:lvlText w:val="%1.%2.%3.%4.%5."/>
      <w:lvlJc w:val="left"/>
      <w:pPr>
        <w:tabs>
          <w:tab w:val="num" w:pos="3744"/>
        </w:tabs>
        <w:ind w:left="3096" w:hanging="792"/>
      </w:pPr>
      <w:rPr>
        <w:rFonts w:hint="default"/>
      </w:rPr>
    </w:lvl>
    <w:lvl w:ilvl="5">
      <w:start w:val="1"/>
      <w:numFmt w:val="decimal"/>
      <w:lvlText w:val="%1.%2.%3.%4.%5.%6."/>
      <w:lvlJc w:val="left"/>
      <w:pPr>
        <w:tabs>
          <w:tab w:val="num" w:pos="3744"/>
        </w:tabs>
        <w:ind w:left="3600" w:hanging="936"/>
      </w:pPr>
      <w:rPr>
        <w:rFonts w:hint="default"/>
      </w:rPr>
    </w:lvl>
    <w:lvl w:ilvl="6">
      <w:start w:val="1"/>
      <w:numFmt w:val="decimal"/>
      <w:lvlText w:val="%1.%2.%3.%4.%5.%6.%7."/>
      <w:lvlJc w:val="left"/>
      <w:pPr>
        <w:tabs>
          <w:tab w:val="num" w:pos="4464"/>
        </w:tabs>
        <w:ind w:left="4104" w:hanging="1080"/>
      </w:pPr>
      <w:rPr>
        <w:rFonts w:hint="default"/>
      </w:rPr>
    </w:lvl>
    <w:lvl w:ilvl="7">
      <w:start w:val="1"/>
      <w:numFmt w:val="decimal"/>
      <w:lvlText w:val="%1.%2.%3.%4.%5.%6.%7.%8."/>
      <w:lvlJc w:val="left"/>
      <w:pPr>
        <w:tabs>
          <w:tab w:val="num" w:pos="4824"/>
        </w:tabs>
        <w:ind w:left="4608" w:hanging="1224"/>
      </w:pPr>
      <w:rPr>
        <w:rFonts w:hint="default"/>
      </w:rPr>
    </w:lvl>
    <w:lvl w:ilvl="8">
      <w:start w:val="1"/>
      <w:numFmt w:val="decimal"/>
      <w:lvlText w:val="%1.%2.%3.%4.%5.%6.%7.%8.%9."/>
      <w:lvlJc w:val="left"/>
      <w:pPr>
        <w:tabs>
          <w:tab w:val="num" w:pos="5544"/>
        </w:tabs>
        <w:ind w:left="5184" w:hanging="1440"/>
      </w:pPr>
      <w:rPr>
        <w:rFonts w:hint="default"/>
      </w:rPr>
    </w:lvl>
  </w:abstractNum>
  <w:abstractNum w:abstractNumId="11" w15:restartNumberingAfterBreak="0">
    <w:nsid w:val="716F0F4D"/>
    <w:multiLevelType w:val="multilevel"/>
    <w:tmpl w:val="D7D802DA"/>
    <w:lvl w:ilvl="0">
      <w:start w:val="1"/>
      <w:numFmt w:val="decimal"/>
      <w:pStyle w:val="Level1"/>
      <w:suff w:val="space"/>
      <w:lvlText w:val="PART %1 - "/>
      <w:lvlJc w:val="left"/>
      <w:pPr>
        <w:ind w:left="864" w:hanging="864"/>
      </w:pPr>
      <w:rPr>
        <w:rFonts w:ascii="Times New Roman" w:hAnsi="Times New Roman" w:hint="default"/>
        <w:b/>
        <w:i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Levels"/>
      <w:lvlText w:val="%1.%2"/>
      <w:lvlJc w:val="left"/>
      <w:pPr>
        <w:tabs>
          <w:tab w:val="num" w:pos="720"/>
        </w:tabs>
        <w:ind w:left="720" w:hanging="720"/>
      </w:pPr>
      <w:rPr>
        <w:rFonts w:ascii="Times New Roman" w:hAnsi="Times New Roman" w:hint="default"/>
        <w:b/>
        <w:i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right"/>
      <w:pPr>
        <w:tabs>
          <w:tab w:val="num" w:pos="1152"/>
        </w:tabs>
        <w:ind w:left="1152" w:hanging="288"/>
      </w:pPr>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hint="default"/>
        <w:i w:val="0"/>
      </w:rPr>
    </w:lvl>
    <w:lvl w:ilvl="4">
      <w:start w:val="1"/>
      <w:numFmt w:val="lowerLetter"/>
      <w:lvlText w:val="%5."/>
      <w:lvlJc w:val="left"/>
      <w:pPr>
        <w:tabs>
          <w:tab w:val="num" w:pos="1800"/>
        </w:tabs>
        <w:ind w:left="18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7C8E2C97"/>
    <w:multiLevelType w:val="multilevel"/>
    <w:tmpl w:val="A308FA28"/>
    <w:lvl w:ilvl="0">
      <w:start w:val="1"/>
      <w:numFmt w:val="decimal"/>
      <w:pStyle w:val="ListBullet3"/>
      <w:lvlText w:val="%1"/>
      <w:lvlJc w:val="left"/>
      <w:pPr>
        <w:tabs>
          <w:tab w:val="num" w:pos="1872"/>
        </w:tabs>
        <w:ind w:left="1872" w:hanging="432"/>
      </w:pPr>
    </w:lvl>
    <w:lvl w:ilvl="1">
      <w:start w:val="1"/>
      <w:numFmt w:val="decimal"/>
      <w:lvlText w:val="%1.%2"/>
      <w:lvlJc w:val="left"/>
      <w:pPr>
        <w:tabs>
          <w:tab w:val="num" w:pos="2016"/>
        </w:tabs>
        <w:ind w:left="2016" w:hanging="576"/>
      </w:pPr>
    </w:lvl>
    <w:lvl w:ilvl="2">
      <w:start w:val="1"/>
      <w:numFmt w:val="decimal"/>
      <w:lvlText w:val="%1.%2.%3"/>
      <w:lvlJc w:val="left"/>
      <w:pPr>
        <w:tabs>
          <w:tab w:val="num" w:pos="2160"/>
        </w:tabs>
        <w:ind w:left="2160" w:hanging="720"/>
      </w:pPr>
    </w:lvl>
    <w:lvl w:ilvl="3">
      <w:start w:val="1"/>
      <w:numFmt w:val="decimal"/>
      <w:lvlText w:val="%1.%2.%3.%4"/>
      <w:lvlJc w:val="left"/>
      <w:pPr>
        <w:tabs>
          <w:tab w:val="num" w:pos="2304"/>
        </w:tabs>
        <w:ind w:left="2304" w:hanging="864"/>
      </w:pPr>
    </w:lvl>
    <w:lvl w:ilvl="4">
      <w:start w:val="1"/>
      <w:numFmt w:val="decimal"/>
      <w:lvlText w:val="%1.%2.%3.%4.%5"/>
      <w:lvlJc w:val="left"/>
      <w:pPr>
        <w:tabs>
          <w:tab w:val="num" w:pos="2448"/>
        </w:tabs>
        <w:ind w:left="244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num w:numId="1" w16cid:durableId="2107845112">
    <w:abstractNumId w:val="10"/>
  </w:num>
  <w:num w:numId="2" w16cid:durableId="356390208">
    <w:abstractNumId w:val="8"/>
  </w:num>
  <w:num w:numId="3" w16cid:durableId="435637515">
    <w:abstractNumId w:val="7"/>
  </w:num>
  <w:num w:numId="4" w16cid:durableId="1394890955">
    <w:abstractNumId w:val="3"/>
  </w:num>
  <w:num w:numId="5" w16cid:durableId="1453286592">
    <w:abstractNumId w:val="2"/>
  </w:num>
  <w:num w:numId="6" w16cid:durableId="477453472">
    <w:abstractNumId w:val="6"/>
  </w:num>
  <w:num w:numId="7" w16cid:durableId="1763526818">
    <w:abstractNumId w:val="5"/>
  </w:num>
  <w:num w:numId="8" w16cid:durableId="1138494866">
    <w:abstractNumId w:val="4"/>
  </w:num>
  <w:num w:numId="9" w16cid:durableId="754787963">
    <w:abstractNumId w:val="1"/>
  </w:num>
  <w:num w:numId="10" w16cid:durableId="1748653877">
    <w:abstractNumId w:val="0"/>
  </w:num>
  <w:num w:numId="11" w16cid:durableId="9987093">
    <w:abstractNumId w:val="12"/>
  </w:num>
  <w:num w:numId="12" w16cid:durableId="1219124014">
    <w:abstractNumId w:val="11"/>
  </w:num>
  <w:num w:numId="13" w16cid:durableId="1644577035">
    <w:abstractNumId w:val="9"/>
    <w:lvlOverride w:ilvl="0">
      <w:startOverride w:val="1"/>
      <w:lvl w:ilvl="0">
        <w:start w:val="1"/>
        <w:numFmt w:val="decimal"/>
        <w:suff w:val="space"/>
        <w:lvlText w:val="PART %1 - "/>
        <w:lvlJc w:val="left"/>
        <w:pPr>
          <w:ind w:left="864" w:hanging="864"/>
        </w:pPr>
        <w:rPr>
          <w:rFonts w:ascii="Times New Roman" w:hAnsi="Times New Roman" w:hint="default"/>
          <w:b/>
          <w:i w:val="0"/>
          <w:strike w:val="0"/>
          <w:dstrike w:val="0"/>
          <w:outline w:val="0"/>
          <w:shadow w:val="0"/>
          <w:emboss w:val="0"/>
          <w:imprint w:val="0"/>
          <w:vanish w:val="0"/>
          <w:sz w:val="24"/>
          <w:vertAlign w:val="baseline"/>
        </w:rPr>
      </w:lvl>
    </w:lvlOverride>
    <w:lvlOverride w:ilvl="1">
      <w:startOverride w:val="1"/>
      <w:lvl w:ilvl="1">
        <w:start w:val="1"/>
        <w:numFmt w:val="decimalZero"/>
        <w:pStyle w:val="TOC3"/>
        <w:lvlText w:val="%1.%2"/>
        <w:lvlJc w:val="left"/>
        <w:pPr>
          <w:tabs>
            <w:tab w:val="num" w:pos="720"/>
          </w:tabs>
          <w:ind w:left="720" w:hanging="720"/>
        </w:pPr>
        <w:rPr>
          <w:rFonts w:ascii="Times New Roman" w:hAnsi="Times New Roman" w:hint="default"/>
          <w:b/>
          <w:i w:val="0"/>
          <w:strike w:val="0"/>
          <w:dstrike w:val="0"/>
          <w:outline w:val="0"/>
          <w:shadow w:val="0"/>
          <w:emboss w:val="0"/>
          <w:imprint w:val="0"/>
          <w:vanish w:val="0"/>
          <w:sz w:val="24"/>
          <w:vertAlign w:val="baseline"/>
        </w:rPr>
      </w:lvl>
    </w:lvlOverride>
    <w:lvlOverride w:ilvl="2">
      <w:startOverride w:val="1"/>
      <w:lvl w:ilvl="2">
        <w:start w:val="1"/>
        <w:numFmt w:val="upperLetter"/>
        <w:lvlText w:val="%3."/>
        <w:lvlJc w:val="right"/>
        <w:pPr>
          <w:tabs>
            <w:tab w:val="num" w:pos="1152"/>
          </w:tabs>
          <w:ind w:left="1152" w:hanging="288"/>
        </w:pPr>
        <w:rPr>
          <w:rFonts w:ascii="Times New Roman" w:hAnsi="Times New Roman" w:hint="default"/>
          <w:b/>
          <w:i w:val="0"/>
          <w:caps w:val="0"/>
          <w:strike w:val="0"/>
          <w:dstrike w:val="0"/>
          <w:outline w:val="0"/>
          <w:shadow w:val="0"/>
          <w:emboss w:val="0"/>
          <w:imprint w:val="0"/>
          <w:vanish w:val="0"/>
          <w:sz w:val="24"/>
          <w:vertAlign w:val="baseline"/>
        </w:rPr>
      </w:lvl>
    </w:lvlOverride>
    <w:lvlOverride w:ilvl="3">
      <w:startOverride w:val="1"/>
      <w:lvl w:ilvl="3">
        <w:start w:val="1"/>
        <w:numFmt w:val="decimal"/>
        <w:lvlText w:val="%4."/>
        <w:lvlJc w:val="left"/>
        <w:pPr>
          <w:tabs>
            <w:tab w:val="num" w:pos="1512"/>
          </w:tabs>
          <w:ind w:left="1440" w:hanging="288"/>
        </w:pPr>
        <w:rPr>
          <w:rFonts w:hint="default"/>
        </w:rPr>
      </w:lvl>
    </w:lvlOverride>
    <w:lvlOverride w:ilvl="4">
      <w:startOverride w:val="1"/>
      <w:lvl w:ilvl="4">
        <w:start w:val="1"/>
        <w:numFmt w:val="lowerLetter"/>
        <w:lvlText w:val="%5."/>
        <w:lvlJc w:val="left"/>
        <w:pPr>
          <w:tabs>
            <w:tab w:val="num" w:pos="3600"/>
          </w:tabs>
          <w:ind w:left="3600" w:hanging="360"/>
        </w:pPr>
        <w:rPr>
          <w:rFonts w:hint="default"/>
        </w:rPr>
      </w:lvl>
    </w:lvlOverride>
    <w:lvlOverride w:ilvl="5">
      <w:startOverride w:val="1"/>
      <w:lvl w:ilvl="5">
        <w:start w:val="1"/>
        <w:numFmt w:val="lowerRoman"/>
        <w:lvlText w:val="%6."/>
        <w:lvlJc w:val="right"/>
        <w:pPr>
          <w:tabs>
            <w:tab w:val="num" w:pos="4320"/>
          </w:tabs>
          <w:ind w:left="4320" w:hanging="180"/>
        </w:pPr>
        <w:rPr>
          <w:rFonts w:hint="default"/>
        </w:rPr>
      </w:lvl>
    </w:lvlOverride>
    <w:lvlOverride w:ilvl="6">
      <w:startOverride w:val="1"/>
      <w:lvl w:ilvl="6">
        <w:start w:val="1"/>
        <w:numFmt w:val="decimal"/>
        <w:lvlText w:val="%7."/>
        <w:lvlJc w:val="left"/>
        <w:pPr>
          <w:tabs>
            <w:tab w:val="num" w:pos="5040"/>
          </w:tabs>
          <w:ind w:left="5040" w:hanging="360"/>
        </w:pPr>
        <w:rPr>
          <w:rFonts w:hint="default"/>
        </w:rPr>
      </w:lvl>
    </w:lvlOverride>
    <w:lvlOverride w:ilvl="7">
      <w:startOverride w:val="1"/>
      <w:lvl w:ilvl="7">
        <w:start w:val="1"/>
        <w:numFmt w:val="lowerLetter"/>
        <w:lvlText w:val="%8."/>
        <w:lvlJc w:val="left"/>
        <w:pPr>
          <w:tabs>
            <w:tab w:val="num" w:pos="5760"/>
          </w:tabs>
          <w:ind w:left="5760" w:hanging="360"/>
        </w:pPr>
        <w:rPr>
          <w:rFonts w:hint="default"/>
        </w:rPr>
      </w:lvl>
    </w:lvlOverride>
    <w:lvlOverride w:ilvl="8">
      <w:startOverride w:val="1"/>
      <w:lvl w:ilvl="8">
        <w:start w:val="1"/>
        <w:numFmt w:val="lowerRoman"/>
        <w:lvlText w:val="%9."/>
        <w:lvlJc w:val="right"/>
        <w:pPr>
          <w:tabs>
            <w:tab w:val="num" w:pos="6480"/>
          </w:tabs>
          <w:ind w:left="6480" w:hanging="180"/>
        </w:pPr>
        <w:rPr>
          <w:rFonts w:hint="default"/>
        </w:rPr>
      </w:lvl>
    </w:lvlOverride>
  </w:num>
  <w:num w:numId="14" w16cid:durableId="301859152">
    <w:abstractNumId w:val="11"/>
  </w:num>
  <w:num w:numId="15" w16cid:durableId="94636351">
    <w:abstractNumId w:val="11"/>
  </w:num>
  <w:num w:numId="16" w16cid:durableId="1833251529">
    <w:abstractNumId w:val="11"/>
  </w:num>
  <w:num w:numId="17" w16cid:durableId="1467240685">
    <w:abstractNumId w:val="11"/>
  </w:num>
  <w:num w:numId="18" w16cid:durableId="476454870">
    <w:abstractNumId w:val="11"/>
  </w:num>
  <w:num w:numId="19" w16cid:durableId="1249189853">
    <w:abstractNumId w:val="11"/>
  </w:num>
  <w:num w:numId="20" w16cid:durableId="1357342019">
    <w:abstractNumId w:val="11"/>
  </w:num>
  <w:num w:numId="21" w16cid:durableId="603147875">
    <w:abstractNumId w:val="11"/>
  </w:num>
  <w:num w:numId="22" w16cid:durableId="1623075577">
    <w:abstractNumId w:val="11"/>
  </w:num>
  <w:num w:numId="23" w16cid:durableId="606348667">
    <w:abstractNumId w:val="11"/>
  </w:num>
  <w:num w:numId="24" w16cid:durableId="217400979">
    <w:abstractNumId w:val="11"/>
  </w:num>
  <w:num w:numId="25" w16cid:durableId="1794595708">
    <w:abstractNumId w:val="11"/>
  </w:num>
  <w:num w:numId="26" w16cid:durableId="1898470269">
    <w:abstractNumId w:val="11"/>
  </w:num>
  <w:num w:numId="27" w16cid:durableId="997222320">
    <w:abstractNumId w:val="11"/>
  </w:num>
  <w:num w:numId="28" w16cid:durableId="2140873145">
    <w:abstractNumId w:val="11"/>
  </w:num>
  <w:num w:numId="29" w16cid:durableId="37706058">
    <w:abstractNumId w:val="11"/>
  </w:num>
  <w:num w:numId="30" w16cid:durableId="1668703367">
    <w:abstractNumId w:val="11"/>
  </w:num>
  <w:num w:numId="31" w16cid:durableId="1873958207">
    <w:abstractNumId w:val="11"/>
  </w:num>
  <w:num w:numId="32" w16cid:durableId="825899081">
    <w:abstractNumId w:val="11"/>
  </w:num>
  <w:num w:numId="33" w16cid:durableId="1934048047">
    <w:abstractNumId w:val="11"/>
  </w:num>
  <w:num w:numId="34" w16cid:durableId="1892767438">
    <w:abstractNumId w:val="11"/>
  </w:num>
  <w:num w:numId="35" w16cid:durableId="1755275472">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C35"/>
    <w:rsid w:val="000137EA"/>
    <w:rsid w:val="000151A2"/>
    <w:rsid w:val="00053A19"/>
    <w:rsid w:val="00085B3F"/>
    <w:rsid w:val="00091489"/>
    <w:rsid w:val="000B1BD5"/>
    <w:rsid w:val="000B1F2E"/>
    <w:rsid w:val="000E7E55"/>
    <w:rsid w:val="000F41FB"/>
    <w:rsid w:val="0011468B"/>
    <w:rsid w:val="00115812"/>
    <w:rsid w:val="001240DB"/>
    <w:rsid w:val="001274C7"/>
    <w:rsid w:val="001546D9"/>
    <w:rsid w:val="00156755"/>
    <w:rsid w:val="001621E4"/>
    <w:rsid w:val="00167AD7"/>
    <w:rsid w:val="0018361A"/>
    <w:rsid w:val="00185571"/>
    <w:rsid w:val="00196B52"/>
    <w:rsid w:val="001D310C"/>
    <w:rsid w:val="001D35DA"/>
    <w:rsid w:val="001D3759"/>
    <w:rsid w:val="001F2018"/>
    <w:rsid w:val="001F4FC1"/>
    <w:rsid w:val="002361FB"/>
    <w:rsid w:val="00251E93"/>
    <w:rsid w:val="00253F45"/>
    <w:rsid w:val="002A41E5"/>
    <w:rsid w:val="002A5271"/>
    <w:rsid w:val="002B4940"/>
    <w:rsid w:val="002C1BB9"/>
    <w:rsid w:val="002D2A66"/>
    <w:rsid w:val="002D3FC8"/>
    <w:rsid w:val="002F03BC"/>
    <w:rsid w:val="002F0A1C"/>
    <w:rsid w:val="002F3A91"/>
    <w:rsid w:val="00334DEB"/>
    <w:rsid w:val="0033573D"/>
    <w:rsid w:val="003424DF"/>
    <w:rsid w:val="00346DF0"/>
    <w:rsid w:val="003547FB"/>
    <w:rsid w:val="00366D0D"/>
    <w:rsid w:val="0038004B"/>
    <w:rsid w:val="003850EC"/>
    <w:rsid w:val="003B2A65"/>
    <w:rsid w:val="003B3B77"/>
    <w:rsid w:val="003C2AE4"/>
    <w:rsid w:val="003E1144"/>
    <w:rsid w:val="003F7280"/>
    <w:rsid w:val="00400D4D"/>
    <w:rsid w:val="004042F0"/>
    <w:rsid w:val="00415D4D"/>
    <w:rsid w:val="004439CD"/>
    <w:rsid w:val="004453C2"/>
    <w:rsid w:val="0049443E"/>
    <w:rsid w:val="004A0C88"/>
    <w:rsid w:val="004A322F"/>
    <w:rsid w:val="004A6505"/>
    <w:rsid w:val="004B1D14"/>
    <w:rsid w:val="004B26BF"/>
    <w:rsid w:val="004B36B7"/>
    <w:rsid w:val="004B61A4"/>
    <w:rsid w:val="004C1240"/>
    <w:rsid w:val="004C4C8F"/>
    <w:rsid w:val="004C6000"/>
    <w:rsid w:val="004D2CB7"/>
    <w:rsid w:val="004D5A07"/>
    <w:rsid w:val="004F1A19"/>
    <w:rsid w:val="00527A71"/>
    <w:rsid w:val="00557290"/>
    <w:rsid w:val="0055796B"/>
    <w:rsid w:val="00561A26"/>
    <w:rsid w:val="00574726"/>
    <w:rsid w:val="00591137"/>
    <w:rsid w:val="00593674"/>
    <w:rsid w:val="00593D67"/>
    <w:rsid w:val="0059509E"/>
    <w:rsid w:val="00595C98"/>
    <w:rsid w:val="005B68E5"/>
    <w:rsid w:val="005C6C7B"/>
    <w:rsid w:val="00602159"/>
    <w:rsid w:val="006163D8"/>
    <w:rsid w:val="006306FD"/>
    <w:rsid w:val="00631DCF"/>
    <w:rsid w:val="006518F7"/>
    <w:rsid w:val="00681E76"/>
    <w:rsid w:val="006A7473"/>
    <w:rsid w:val="006D6D80"/>
    <w:rsid w:val="006E4BA8"/>
    <w:rsid w:val="006E4FF4"/>
    <w:rsid w:val="006E6D62"/>
    <w:rsid w:val="006F080E"/>
    <w:rsid w:val="006F48CF"/>
    <w:rsid w:val="006F5CAF"/>
    <w:rsid w:val="007039FB"/>
    <w:rsid w:val="007117D1"/>
    <w:rsid w:val="00724011"/>
    <w:rsid w:val="00734949"/>
    <w:rsid w:val="007555C4"/>
    <w:rsid w:val="00755AEA"/>
    <w:rsid w:val="00763EE4"/>
    <w:rsid w:val="00772569"/>
    <w:rsid w:val="007C36AA"/>
    <w:rsid w:val="007C76FC"/>
    <w:rsid w:val="007E254B"/>
    <w:rsid w:val="007F1FC8"/>
    <w:rsid w:val="008061AB"/>
    <w:rsid w:val="00831E3B"/>
    <w:rsid w:val="00842680"/>
    <w:rsid w:val="008506AA"/>
    <w:rsid w:val="00852077"/>
    <w:rsid w:val="008838AA"/>
    <w:rsid w:val="008A7D96"/>
    <w:rsid w:val="008C6999"/>
    <w:rsid w:val="008D4CA0"/>
    <w:rsid w:val="008E2170"/>
    <w:rsid w:val="008E2D4E"/>
    <w:rsid w:val="009049B8"/>
    <w:rsid w:val="00916CE7"/>
    <w:rsid w:val="0093794F"/>
    <w:rsid w:val="00966B98"/>
    <w:rsid w:val="0096791D"/>
    <w:rsid w:val="00972AB7"/>
    <w:rsid w:val="009C005D"/>
    <w:rsid w:val="009C14CA"/>
    <w:rsid w:val="009D146B"/>
    <w:rsid w:val="009D4079"/>
    <w:rsid w:val="009E10D9"/>
    <w:rsid w:val="009F2CA9"/>
    <w:rsid w:val="009F4F85"/>
    <w:rsid w:val="00A11E54"/>
    <w:rsid w:val="00A230B9"/>
    <w:rsid w:val="00A23602"/>
    <w:rsid w:val="00A264E9"/>
    <w:rsid w:val="00A31170"/>
    <w:rsid w:val="00A3521E"/>
    <w:rsid w:val="00A35D2A"/>
    <w:rsid w:val="00A37F19"/>
    <w:rsid w:val="00A40AA4"/>
    <w:rsid w:val="00A443F9"/>
    <w:rsid w:val="00A54798"/>
    <w:rsid w:val="00A667C0"/>
    <w:rsid w:val="00A674EC"/>
    <w:rsid w:val="00AA411B"/>
    <w:rsid w:val="00AC551E"/>
    <w:rsid w:val="00AD00C5"/>
    <w:rsid w:val="00AF05D8"/>
    <w:rsid w:val="00AF788C"/>
    <w:rsid w:val="00B153F4"/>
    <w:rsid w:val="00B20F65"/>
    <w:rsid w:val="00B30605"/>
    <w:rsid w:val="00B34778"/>
    <w:rsid w:val="00B4232D"/>
    <w:rsid w:val="00B42C60"/>
    <w:rsid w:val="00B53973"/>
    <w:rsid w:val="00B56297"/>
    <w:rsid w:val="00B77B5B"/>
    <w:rsid w:val="00BB06ED"/>
    <w:rsid w:val="00BC6CF3"/>
    <w:rsid w:val="00BD0F12"/>
    <w:rsid w:val="00BD4F36"/>
    <w:rsid w:val="00BF34DA"/>
    <w:rsid w:val="00BF5E6C"/>
    <w:rsid w:val="00C07C84"/>
    <w:rsid w:val="00C10923"/>
    <w:rsid w:val="00C25A20"/>
    <w:rsid w:val="00C34205"/>
    <w:rsid w:val="00C37754"/>
    <w:rsid w:val="00C410E5"/>
    <w:rsid w:val="00C44C0B"/>
    <w:rsid w:val="00C45B81"/>
    <w:rsid w:val="00C53F23"/>
    <w:rsid w:val="00C75C35"/>
    <w:rsid w:val="00C8004C"/>
    <w:rsid w:val="00C90DAF"/>
    <w:rsid w:val="00CA1B76"/>
    <w:rsid w:val="00CC032F"/>
    <w:rsid w:val="00CC35FE"/>
    <w:rsid w:val="00CD0C19"/>
    <w:rsid w:val="00CD6579"/>
    <w:rsid w:val="00CD727E"/>
    <w:rsid w:val="00CE562E"/>
    <w:rsid w:val="00CE6795"/>
    <w:rsid w:val="00D04083"/>
    <w:rsid w:val="00D12A2D"/>
    <w:rsid w:val="00D2644C"/>
    <w:rsid w:val="00D27D28"/>
    <w:rsid w:val="00D3426D"/>
    <w:rsid w:val="00D3518F"/>
    <w:rsid w:val="00D41B76"/>
    <w:rsid w:val="00D442DA"/>
    <w:rsid w:val="00D60E43"/>
    <w:rsid w:val="00D70982"/>
    <w:rsid w:val="00D72BA8"/>
    <w:rsid w:val="00D748CA"/>
    <w:rsid w:val="00D9239B"/>
    <w:rsid w:val="00DB2189"/>
    <w:rsid w:val="00DB3592"/>
    <w:rsid w:val="00DB41A5"/>
    <w:rsid w:val="00DC00B5"/>
    <w:rsid w:val="00DC18B6"/>
    <w:rsid w:val="00DC28AB"/>
    <w:rsid w:val="00DC7602"/>
    <w:rsid w:val="00DC7BB5"/>
    <w:rsid w:val="00DD55C4"/>
    <w:rsid w:val="00DE1FE5"/>
    <w:rsid w:val="00DE3C76"/>
    <w:rsid w:val="00E13936"/>
    <w:rsid w:val="00E24838"/>
    <w:rsid w:val="00E42DF9"/>
    <w:rsid w:val="00E43C27"/>
    <w:rsid w:val="00E5684E"/>
    <w:rsid w:val="00E72C97"/>
    <w:rsid w:val="00E91FA2"/>
    <w:rsid w:val="00E93874"/>
    <w:rsid w:val="00EA4F2E"/>
    <w:rsid w:val="00EB233B"/>
    <w:rsid w:val="00EB5B7A"/>
    <w:rsid w:val="00EC2BA7"/>
    <w:rsid w:val="00EE3A09"/>
    <w:rsid w:val="00F00520"/>
    <w:rsid w:val="00F01143"/>
    <w:rsid w:val="00F06F02"/>
    <w:rsid w:val="00F0750F"/>
    <w:rsid w:val="00F07F38"/>
    <w:rsid w:val="00F33A6B"/>
    <w:rsid w:val="00F43A4F"/>
    <w:rsid w:val="00F46F92"/>
    <w:rsid w:val="00F47445"/>
    <w:rsid w:val="00F541B7"/>
    <w:rsid w:val="00F64810"/>
    <w:rsid w:val="00F91FC3"/>
    <w:rsid w:val="00F9255D"/>
    <w:rsid w:val="00FB541B"/>
    <w:rsid w:val="00FB762A"/>
    <w:rsid w:val="00FD0C5F"/>
    <w:rsid w:val="00FE3C9B"/>
    <w:rsid w:val="00FF071A"/>
    <w:rsid w:val="00FF6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45B87979"/>
  <w15:chartTrackingRefBased/>
  <w15:docId w15:val="{ACF76AB9-90F7-4354-84F9-45AC6C44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Arial" w:hAnsi="Arial"/>
      <w:snapToGrid w:val="0"/>
    </w:rPr>
  </w:style>
  <w:style w:type="paragraph" w:styleId="Heading1">
    <w:name w:val="heading 1"/>
    <w:basedOn w:val="Normal"/>
    <w:next w:val="Normal"/>
    <w:autoRedefine/>
    <w:qFormat/>
    <w:pPr>
      <w:keepNext/>
      <w:widowControl/>
      <w:numPr>
        <w:numId w:val="1"/>
      </w:numPr>
      <w:suppressAutoHyphens/>
      <w:spacing w:before="120"/>
      <w:jc w:val="both"/>
      <w:outlineLvl w:val="0"/>
    </w:pPr>
    <w:rPr>
      <w:b/>
      <w:spacing w:val="-2"/>
      <w:sz w:val="24"/>
    </w:rPr>
  </w:style>
  <w:style w:type="paragraph" w:styleId="Heading2">
    <w:name w:val="heading 2"/>
    <w:basedOn w:val="Normal"/>
    <w:next w:val="Normal"/>
    <w:autoRedefine/>
    <w:qFormat/>
    <w:pPr>
      <w:keepNext/>
      <w:widowControl/>
      <w:numPr>
        <w:ilvl w:val="1"/>
        <w:numId w:val="1"/>
      </w:numPr>
      <w:suppressAutoHyphens/>
      <w:spacing w:before="120"/>
      <w:outlineLvl w:val="1"/>
    </w:pPr>
    <w:rPr>
      <w:rFonts w:cs="Arial"/>
      <w:spacing w:val="-2"/>
      <w:sz w:val="24"/>
    </w:rPr>
  </w:style>
  <w:style w:type="paragraph" w:styleId="Heading3">
    <w:name w:val="heading 3"/>
    <w:basedOn w:val="Normal"/>
    <w:next w:val="Normal"/>
    <w:autoRedefine/>
    <w:qFormat/>
    <w:pPr>
      <w:widowControl/>
      <w:numPr>
        <w:ilvl w:val="2"/>
        <w:numId w:val="1"/>
      </w:numPr>
      <w:spacing w:before="120"/>
      <w:ind w:left="1714" w:hanging="850"/>
      <w:jc w:val="both"/>
      <w:outlineLvl w:val="2"/>
    </w:pPr>
    <w:rPr>
      <w:rFonts w:cs="Arial"/>
      <w:bCs/>
      <w:sz w:val="24"/>
      <w:szCs w:val="26"/>
    </w:rPr>
  </w:style>
  <w:style w:type="paragraph" w:styleId="Heading4">
    <w:name w:val="heading 4"/>
    <w:basedOn w:val="Normal"/>
    <w:next w:val="Normal"/>
    <w:autoRedefine/>
    <w:qFormat/>
    <w:pPr>
      <w:keepLines/>
      <w:numPr>
        <w:ilvl w:val="3"/>
        <w:numId w:val="1"/>
      </w:numPr>
      <w:tabs>
        <w:tab w:val="clear" w:pos="2592"/>
        <w:tab w:val="num" w:pos="2340"/>
      </w:tabs>
      <w:spacing w:before="120"/>
      <w:ind w:left="2348" w:hanging="994"/>
      <w:jc w:val="both"/>
      <w:outlineLvl w:val="3"/>
    </w:pPr>
    <w:rPr>
      <w:bCs/>
      <w:sz w:val="24"/>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paragraph" w:styleId="Heading7">
    <w:name w:val="heading 7"/>
    <w:basedOn w:val="Normal"/>
    <w:next w:val="Normal"/>
    <w:qFormat/>
    <w:pPr>
      <w:spacing w:before="240" w:after="60"/>
      <w:outlineLvl w:val="6"/>
    </w:pPr>
    <w:rPr>
      <w:rFonts w:ascii="Times New Roman" w:hAnsi="Times New Roman"/>
      <w:sz w:val="24"/>
      <w:szCs w:val="24"/>
    </w:rPr>
  </w:style>
  <w:style w:type="paragraph" w:styleId="Heading8">
    <w:name w:val="heading 8"/>
    <w:basedOn w:val="Normal"/>
    <w:next w:val="Normal"/>
    <w:qFormat/>
    <w:pPr>
      <w:spacing w:before="240" w:after="60"/>
      <w:outlineLvl w:val="7"/>
    </w:pPr>
    <w:rPr>
      <w:rFonts w:ascii="Times New Roman" w:hAnsi="Times New Roman"/>
      <w:i/>
      <w:iCs/>
      <w:sz w:val="24"/>
      <w:szCs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numPr>
        <w:ilvl w:val="1"/>
        <w:numId w:val="13"/>
      </w:numPr>
      <w:tabs>
        <w:tab w:val="right" w:leader="dot" w:pos="9360"/>
      </w:tabs>
      <w:suppressAutoHyphens/>
      <w:ind w:right="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Indent">
    <w:name w:val="Body Text Indent"/>
    <w:basedOn w:val="Normal"/>
    <w:pPr>
      <w:suppressAutoHyphens/>
      <w:ind w:left="720" w:hanging="360"/>
      <w:jc w:val="both"/>
    </w:pPr>
    <w:rPr>
      <w:rFonts w:ascii="Times New Roman" w:hAnsi="Times New Roman"/>
      <w:spacing w:val="-2"/>
      <w:sz w:val="24"/>
    </w:rPr>
  </w:style>
  <w:style w:type="paragraph" w:styleId="BodyTextIndent2">
    <w:name w:val="Body Text Indent 2"/>
    <w:basedOn w:val="Normal"/>
    <w:pPr>
      <w:suppressAutoHyphens/>
      <w:ind w:left="720"/>
      <w:jc w:val="both"/>
    </w:pPr>
    <w:rPr>
      <w:rFonts w:ascii="Times New Roman" w:hAnsi="Times New Roman"/>
      <w:spacing w:val="-2"/>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rPr>
      <w:sz w:val="16"/>
    </w:rPr>
  </w:style>
  <w:style w:type="paragraph" w:styleId="BodyText">
    <w:name w:val="Body Text"/>
    <w:basedOn w:val="Normal"/>
    <w:pPr>
      <w:suppressAutoHyphens/>
      <w:jc w:val="both"/>
    </w:pPr>
    <w:rPr>
      <w:rFonts w:ascii="Times New Roman" w:hAnsi="Times New Roman"/>
      <w:spacing w:val="-2"/>
    </w:rPr>
  </w:style>
  <w:style w:type="paragraph" w:styleId="ListBullet">
    <w:name w:val="List Bullet"/>
    <w:basedOn w:val="Normal"/>
    <w:autoRedefine/>
    <w:pPr>
      <w:numPr>
        <w:numId w:val="2"/>
      </w:numPr>
      <w:tabs>
        <w:tab w:val="clear" w:pos="1080"/>
        <w:tab w:val="left" w:pos="900"/>
      </w:tabs>
      <w:spacing w:before="120"/>
      <w:ind w:left="907" w:hanging="907"/>
      <w:jc w:val="both"/>
    </w:pPr>
    <w:rPr>
      <w:b/>
      <w:sz w:val="24"/>
    </w:rPr>
  </w:style>
  <w:style w:type="paragraph" w:styleId="BodyTextIndent3">
    <w:name w:val="Body Text Indent 3"/>
    <w:basedOn w:val="Normal"/>
    <w:pPr>
      <w:suppressAutoHyphens/>
      <w:ind w:left="540"/>
      <w:jc w:val="both"/>
    </w:pPr>
    <w:rPr>
      <w:rFonts w:ascii="Times New Roman" w:hAnsi="Times New Roman"/>
      <w:spacing w:val="-2"/>
      <w:sz w:val="24"/>
    </w:rPr>
  </w:style>
  <w:style w:type="paragraph" w:styleId="BodyText2">
    <w:name w:val="Body Text 2"/>
    <w:basedOn w:val="Normal"/>
    <w:pPr>
      <w:suppressAutoHyphens/>
      <w:jc w:val="both"/>
    </w:pPr>
    <w:rPr>
      <w:rFonts w:ascii="Times New Roman" w:hAnsi="Times New Roman"/>
      <w:b/>
      <w:spacing w:val="-2"/>
      <w:sz w:val="24"/>
    </w:rPr>
  </w:style>
  <w:style w:type="character" w:styleId="PageNumber">
    <w:name w:val="page number"/>
    <w:basedOn w:val="DefaultParagraphFont"/>
  </w:style>
  <w:style w:type="paragraph" w:styleId="ListBullet2">
    <w:name w:val="List Bullet 2"/>
    <w:basedOn w:val="Normal"/>
    <w:autoRedefine/>
    <w:pPr>
      <w:numPr>
        <w:numId w:val="6"/>
      </w:numPr>
      <w:tabs>
        <w:tab w:val="clear" w:pos="1800"/>
        <w:tab w:val="num" w:pos="-2880"/>
        <w:tab w:val="left" w:pos="1710"/>
      </w:tabs>
      <w:spacing w:before="120"/>
      <w:ind w:left="1710" w:hanging="1260"/>
    </w:pPr>
    <w:rPr>
      <w:sz w:val="24"/>
    </w:rPr>
  </w:style>
  <w:style w:type="paragraph" w:styleId="BlockText">
    <w:name w:val="Block Text"/>
    <w:basedOn w:val="Normal"/>
    <w:pPr>
      <w:spacing w:after="120"/>
      <w:ind w:left="1440" w:right="1440"/>
    </w:pPr>
  </w:style>
  <w:style w:type="paragraph" w:styleId="BodyText3">
    <w:name w:val="Body Text 3"/>
    <w:basedOn w:val="Normal"/>
    <w:pPr>
      <w:spacing w:after="120"/>
    </w:pPr>
    <w:rPr>
      <w:sz w:val="16"/>
      <w:szCs w:val="16"/>
    </w:rPr>
  </w:style>
  <w:style w:type="paragraph" w:styleId="BodyTextFirstIndent">
    <w:name w:val="Body Text First Indent"/>
    <w:basedOn w:val="BodyText"/>
    <w:pPr>
      <w:suppressAutoHyphens w:val="0"/>
      <w:spacing w:after="120"/>
      <w:ind w:firstLine="210"/>
      <w:jc w:val="left"/>
    </w:pPr>
    <w:rPr>
      <w:rFonts w:ascii="Arial" w:hAnsi="Arial"/>
      <w:spacing w:val="0"/>
    </w:rPr>
  </w:style>
  <w:style w:type="paragraph" w:styleId="BodyTextFirstIndent2">
    <w:name w:val="Body Text First Indent 2"/>
    <w:basedOn w:val="BodyTextIndent"/>
    <w:pPr>
      <w:suppressAutoHyphens w:val="0"/>
      <w:spacing w:after="120"/>
      <w:ind w:left="360" w:firstLine="210"/>
      <w:jc w:val="left"/>
    </w:pPr>
    <w:rPr>
      <w:rFonts w:ascii="Arial" w:hAnsi="Arial"/>
      <w:spacing w:val="0"/>
      <w:sz w:val="20"/>
    </w:rPr>
  </w:style>
  <w:style w:type="paragraph" w:styleId="Closing">
    <w:name w:val="Closing"/>
    <w:basedOn w:val="Normal"/>
    <w:pPr>
      <w:ind w:left="4320"/>
    </w:p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szCs w:val="24"/>
    </w:rPr>
  </w:style>
  <w:style w:type="paragraph" w:styleId="EnvelopeReturn">
    <w:name w:val="envelope return"/>
    <w:basedOn w:val="Normal"/>
    <w:rPr>
      <w:rFonts w:cs="Arial"/>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11"/>
      </w:numPr>
      <w:spacing w:before="120"/>
    </w:pPr>
    <w:rPr>
      <w:sz w:val="24"/>
    </w:r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3"/>
      </w:numPr>
    </w:pPr>
  </w:style>
  <w:style w:type="paragraph" w:styleId="ListNumber2">
    <w:name w:val="List Number 2"/>
    <w:basedOn w:val="Normal"/>
    <w:pPr>
      <w:numPr>
        <w:numId w:val="4"/>
      </w:numPr>
    </w:pPr>
  </w:style>
  <w:style w:type="paragraph" w:styleId="ListNumber3">
    <w:name w:val="List Number 3"/>
    <w:basedOn w:val="Normal"/>
    <w:pPr>
      <w:numPr>
        <w:numId w:val="5"/>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szCs w:val="24"/>
    </w:rPr>
  </w:style>
  <w:style w:type="paragraph" w:styleId="NormalWeb">
    <w:name w:val="Normal (Web)"/>
    <w:basedOn w:val="Normal"/>
    <w:rPr>
      <w:rFonts w:ascii="Times New Roman" w:hAnsi="Times New Roman"/>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cs="Arial"/>
      <w:b/>
      <w:bCs/>
      <w:kern w:val="28"/>
      <w:sz w:val="32"/>
      <w:szCs w:val="32"/>
    </w:rPr>
  </w:style>
  <w:style w:type="paragraph" w:customStyle="1" w:styleId="Level1">
    <w:name w:val="Level1"/>
    <w:basedOn w:val="Normal"/>
    <w:pPr>
      <w:widowControl/>
      <w:numPr>
        <w:numId w:val="12"/>
      </w:numPr>
      <w:spacing w:before="120" w:after="240"/>
      <w:jc w:val="both"/>
    </w:pPr>
    <w:rPr>
      <w:rFonts w:ascii="Times New Roman" w:hAnsi="Times New Roman"/>
      <w:b/>
      <w:snapToGrid/>
      <w:sz w:val="24"/>
      <w:szCs w:val="24"/>
    </w:rPr>
  </w:style>
  <w:style w:type="paragraph" w:customStyle="1" w:styleId="Levels">
    <w:name w:val="Levels"/>
    <w:basedOn w:val="Normal"/>
    <w:pPr>
      <w:widowControl/>
      <w:numPr>
        <w:ilvl w:val="1"/>
        <w:numId w:val="12"/>
      </w:numPr>
      <w:spacing w:before="60" w:after="60"/>
    </w:pPr>
    <w:rPr>
      <w:rFonts w:ascii="Times New Roman" w:hAnsi="Times New Roman"/>
      <w:b/>
      <w:bCs/>
      <w:snapToGrid/>
      <w:sz w:val="24"/>
      <w:szCs w:val="24"/>
    </w:rPr>
  </w:style>
  <w:style w:type="paragraph" w:customStyle="1" w:styleId="Default">
    <w:name w:val="Default"/>
    <w:rsid w:val="004D5A07"/>
    <w:pPr>
      <w:autoSpaceDE w:val="0"/>
      <w:autoSpaceDN w:val="0"/>
      <w:adjustRightInd w:val="0"/>
    </w:pPr>
    <w:rPr>
      <w:rFonts w:ascii="Arial" w:eastAsia="Calibri" w:hAnsi="Arial" w:cs="Arial"/>
      <w:color w:val="000000"/>
      <w:sz w:val="24"/>
      <w:szCs w:val="24"/>
    </w:rPr>
  </w:style>
  <w:style w:type="paragraph" w:styleId="BalloonText">
    <w:name w:val="Balloon Text"/>
    <w:basedOn w:val="Normal"/>
    <w:link w:val="BalloonTextChar"/>
    <w:rsid w:val="008838AA"/>
    <w:rPr>
      <w:rFonts w:ascii="Tahoma" w:hAnsi="Tahoma" w:cs="Tahoma"/>
      <w:sz w:val="16"/>
      <w:szCs w:val="16"/>
    </w:rPr>
  </w:style>
  <w:style w:type="character" w:customStyle="1" w:styleId="BalloonTextChar">
    <w:name w:val="Balloon Text Char"/>
    <w:link w:val="BalloonText"/>
    <w:rsid w:val="008838AA"/>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1026</Words>
  <Characters>6273</Characters>
  <Application>Microsoft Office Word</Application>
  <DocSecurity>0</DocSecurity>
  <Lines>165</Lines>
  <Paragraphs>117</Paragraphs>
  <ScaleCrop>false</ScaleCrop>
  <HeadingPairs>
    <vt:vector size="2" baseType="variant">
      <vt:variant>
        <vt:lpstr>Title</vt:lpstr>
      </vt:variant>
      <vt:variant>
        <vt:i4>1</vt:i4>
      </vt:variant>
    </vt:vector>
  </HeadingPairs>
  <TitlesOfParts>
    <vt:vector size="1" baseType="lpstr">
      <vt:lpstr>TYM TW-4</vt:lpstr>
    </vt:vector>
  </TitlesOfParts>
  <Company>Tymetal Corp.</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TYM TW-4</dc:title>
  <dc:subject>Vehicle Barrier</dc:subject>
  <dc:creator>sdavis@tymetal.com</dc:creator>
  <cp:keywords/>
  <cp:lastModifiedBy>Krieger, Richard</cp:lastModifiedBy>
  <cp:revision>2</cp:revision>
  <cp:lastPrinted>2014-04-23T21:15:00Z</cp:lastPrinted>
  <dcterms:created xsi:type="dcterms:W3CDTF">2026-06-10T17:12:00Z</dcterms:created>
  <dcterms:modified xsi:type="dcterms:W3CDTF">2026-06-10T17:12:00Z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NO">
    <vt:lpwstr>A2071166641+1KP&amp;@Mc</vt:lpwstr>
  </property>
  <property fmtid="{D5CDD505-2E9C-101B-9397-08002B2CF9AE}" pid="3" name="FAXNO">
    <vt:lpwstr>1-304-744-4411</vt:lpwstr>
  </property>
  <property fmtid="{D5CDD505-2E9C-101B-9397-08002B2CF9AE}" pid="4" name="CONTACT">
    <vt:lpwstr>Charlie Snyder</vt:lpwstr>
  </property>
  <property fmtid="{D5CDD505-2E9C-101B-9397-08002B2CF9AE}" pid="5" name="COMPANY">
    <vt:lpwstr>McNiel Fence Company, Inc.</vt:lpwstr>
  </property>
</Properties>
</file>